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B531A" w14:textId="33806A8F" w:rsidR="0034395D" w:rsidRPr="00EF704B" w:rsidRDefault="00D72ADD" w:rsidP="00D72ADD">
      <w:pPr>
        <w:pStyle w:val="3GPPHeader"/>
        <w:spacing w:after="60"/>
        <w:rPr>
          <w:rFonts w:ascii="Arial" w:hAnsi="Arial" w:cs="Arial"/>
          <w:szCs w:val="32"/>
        </w:rPr>
      </w:pPr>
      <w:r w:rsidRPr="00D72ADD">
        <w:rPr>
          <w:rFonts w:ascii="Arial" w:hAnsi="Arial" w:cs="Arial"/>
        </w:rPr>
        <w:t>3GPP TSG-RAN WG1 Meeting #94</w:t>
      </w:r>
      <w:r w:rsidRPr="00D72ADD">
        <w:rPr>
          <w:rFonts w:ascii="Arial" w:hAnsi="Arial" w:cs="Arial"/>
        </w:rPr>
        <w:tab/>
      </w:r>
      <w:r w:rsidRPr="007357F9">
        <w:rPr>
          <w:rFonts w:ascii="Arial" w:hAnsi="Arial" w:cs="Arial"/>
          <w:szCs w:val="32"/>
        </w:rPr>
        <w:t>R1-18</w:t>
      </w:r>
      <w:r w:rsidR="00EF704B">
        <w:rPr>
          <w:rFonts w:ascii="Arial" w:hAnsi="Arial" w:cs="Arial"/>
          <w:szCs w:val="32"/>
        </w:rPr>
        <w:t>10011</w:t>
      </w:r>
    </w:p>
    <w:p w14:paraId="669C3377" w14:textId="77777777" w:rsidR="00D72ADD" w:rsidRPr="00D72ADD" w:rsidRDefault="00D72ADD" w:rsidP="00D72ADD">
      <w:pPr>
        <w:pStyle w:val="3GPPHeader"/>
        <w:rPr>
          <w:rFonts w:ascii="Arial" w:hAnsi="Arial" w:cs="Arial"/>
        </w:rPr>
      </w:pPr>
      <w:r w:rsidRPr="00D72ADD">
        <w:rPr>
          <w:rFonts w:ascii="Arial" w:hAnsi="Arial" w:cs="Arial"/>
        </w:rPr>
        <w:t>Gothenburg, Sweden, August 20</w:t>
      </w:r>
      <w:r w:rsidRPr="00D72ADD">
        <w:rPr>
          <w:rFonts w:ascii="Arial" w:hAnsi="Arial" w:cs="Arial"/>
          <w:vertAlign w:val="superscript"/>
        </w:rPr>
        <w:t>st</w:t>
      </w:r>
      <w:r w:rsidRPr="00D72ADD">
        <w:rPr>
          <w:rFonts w:ascii="Arial" w:hAnsi="Arial" w:cs="Arial"/>
        </w:rPr>
        <w:t xml:space="preserve"> – 24</w:t>
      </w:r>
      <w:r w:rsidRPr="00D72ADD">
        <w:rPr>
          <w:rFonts w:ascii="Arial" w:hAnsi="Arial" w:cs="Arial"/>
          <w:vertAlign w:val="superscript"/>
        </w:rPr>
        <w:t>th</w:t>
      </w:r>
      <w:r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39EA48C7"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 xml:space="preserve">Summary of </w:t>
      </w:r>
      <w:r w:rsidR="00E93D61">
        <w:rPr>
          <w:rFonts w:ascii="Arial" w:hAnsi="Arial" w:cs="Arial"/>
          <w:sz w:val="22"/>
        </w:rPr>
        <w:t>m</w:t>
      </w:r>
      <w:r w:rsidR="008F23A6">
        <w:rPr>
          <w:rFonts w:ascii="Arial" w:hAnsi="Arial" w:cs="Arial"/>
          <w:sz w:val="22"/>
        </w:rPr>
        <w:t xml:space="preserve">aintenance </w:t>
      </w:r>
      <w:r w:rsidR="00E93D61">
        <w:rPr>
          <w:rFonts w:ascii="Arial" w:hAnsi="Arial" w:cs="Arial"/>
          <w:sz w:val="22"/>
        </w:rPr>
        <w:t>i</w:t>
      </w:r>
      <w:r w:rsidR="008F23A6">
        <w:rPr>
          <w:rFonts w:ascii="Arial" w:hAnsi="Arial" w:cs="Arial"/>
          <w:sz w:val="22"/>
        </w:rPr>
        <w:t xml:space="preserve">ssues on </w:t>
      </w:r>
      <w:r w:rsidR="00E93D61">
        <w:rPr>
          <w:rFonts w:ascii="Arial" w:hAnsi="Arial" w:cs="Arial"/>
          <w:sz w:val="22"/>
        </w:rPr>
        <w:t>frequency hopping</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5697333A" w14:textId="75631433" w:rsidR="001D4A71" w:rsidRPr="001D4A71" w:rsidRDefault="00B10369" w:rsidP="00E93D61">
      <w:pPr>
        <w:pStyle w:val="Heading1"/>
      </w:pPr>
      <w:bookmarkStart w:id="0" w:name="DocumentFor"/>
      <w:bookmarkEnd w:id="0"/>
      <w:r>
        <w:t>Frequency hopping</w:t>
      </w:r>
    </w:p>
    <w:p w14:paraId="7819C85A" w14:textId="0D3F1906" w:rsidR="00403886" w:rsidRPr="00765E27" w:rsidRDefault="00403886" w:rsidP="00403886">
      <w:pPr>
        <w:tabs>
          <w:tab w:val="left" w:pos="4008"/>
        </w:tabs>
        <w:spacing w:beforeLines="50" w:before="120" w:after="0"/>
        <w:rPr>
          <w:rFonts w:ascii="Times New Roman" w:hAnsi="Times New Roman" w:cs="Times New Roman"/>
          <w:lang w:eastAsia="ja-JP"/>
        </w:rPr>
      </w:pPr>
      <w:r w:rsidRPr="00765E27">
        <w:rPr>
          <w:rFonts w:ascii="Times New Roman" w:hAnsi="Times New Roman" w:cs="Times New Roman"/>
          <w:lang w:eastAsia="ja-JP"/>
        </w:rPr>
        <w:t>In previous meeting, the following agreement was made:</w:t>
      </w:r>
    </w:p>
    <w:p w14:paraId="102814A4" w14:textId="77777777" w:rsidR="00403886" w:rsidRPr="00E56644" w:rsidRDefault="00403886" w:rsidP="00403886">
      <w:pPr>
        <w:spacing w:beforeLines="50" w:before="120" w:after="0"/>
        <w:ind w:leftChars="200" w:left="1880" w:hanging="1440"/>
        <w:rPr>
          <w:rFonts w:ascii="Times" w:hAnsi="Times"/>
          <w:b/>
          <w:szCs w:val="24"/>
          <w:lang w:eastAsia="ja-JP"/>
        </w:rPr>
      </w:pPr>
      <w:r w:rsidRPr="00E56644">
        <w:rPr>
          <w:rFonts w:ascii="Times" w:hAnsi="Times" w:hint="eastAsia"/>
          <w:b/>
          <w:szCs w:val="24"/>
          <w:highlight w:val="green"/>
          <w:u w:val="single"/>
          <w:lang w:eastAsia="ja-JP"/>
        </w:rPr>
        <w:t>Agreements:</w:t>
      </w:r>
    </w:p>
    <w:p w14:paraId="6CAC9970" w14:textId="77777777" w:rsidR="00403886" w:rsidRDefault="00403886" w:rsidP="00E0398C">
      <w:pPr>
        <w:pStyle w:val="ListParagraph"/>
        <w:numPr>
          <w:ilvl w:val="0"/>
          <w:numId w:val="23"/>
        </w:numPr>
        <w:autoSpaceDE w:val="0"/>
        <w:autoSpaceDN w:val="0"/>
        <w:adjustRightInd w:val="0"/>
        <w:snapToGrid w:val="0"/>
        <w:spacing w:line="240" w:lineRule="auto"/>
        <w:ind w:leftChars="213" w:left="935" w:hangingChars="212" w:hanging="466"/>
        <w:jc w:val="both"/>
        <w:rPr>
          <w:rFonts w:eastAsiaTheme="minorEastAsia"/>
          <w:lang w:eastAsia="ja-JP"/>
        </w:rPr>
      </w:pPr>
      <w:r>
        <w:rPr>
          <w:rFonts w:eastAsiaTheme="minorEastAsia" w:hint="eastAsia"/>
          <w:lang w:eastAsia="ja-JP"/>
        </w:rPr>
        <w:t>In 6.3.2.4.1 of TS38.211,</w:t>
      </w:r>
    </w:p>
    <w:p w14:paraId="348750EE"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No intra-slot frequency hopping is replaced as higher layer parameter PUCCH-frequency-hopping = “disabled”.</w:t>
      </w:r>
    </w:p>
    <w:p w14:paraId="46387C06"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Intra-slot frequency hopping is replaced as higher layer parameter PUCCH-frequency-hopping = “enabled”.</w:t>
      </w:r>
    </w:p>
    <w:p w14:paraId="7FFAC98B" w14:textId="77777777" w:rsidR="00403886" w:rsidRDefault="00403886" w:rsidP="00E0398C">
      <w:pPr>
        <w:pStyle w:val="ListParagraph"/>
        <w:numPr>
          <w:ilvl w:val="1"/>
          <w:numId w:val="23"/>
        </w:numPr>
        <w:autoSpaceDE w:val="0"/>
        <w:autoSpaceDN w:val="0"/>
        <w:adjustRightInd w:val="0"/>
        <w:snapToGrid w:val="0"/>
        <w:spacing w:line="240" w:lineRule="auto"/>
        <w:ind w:leftChars="426" w:left="1247" w:hangingChars="141" w:hanging="310"/>
        <w:rPr>
          <w:rFonts w:eastAsiaTheme="minorEastAsia"/>
          <w:lang w:eastAsia="ja-JP"/>
        </w:rPr>
      </w:pPr>
      <w:r>
        <w:rPr>
          <w:rFonts w:eastAsiaTheme="minorEastAsia"/>
          <w:lang w:eastAsia="ja-JP"/>
        </w:rPr>
        <w:t>Add the following:</w:t>
      </w:r>
    </w:p>
    <w:p w14:paraId="5312D1C1" w14:textId="77777777" w:rsidR="00403886" w:rsidRPr="005F186B" w:rsidRDefault="00403886" w:rsidP="00E0398C">
      <w:pPr>
        <w:pStyle w:val="ListParagraph"/>
        <w:numPr>
          <w:ilvl w:val="2"/>
          <w:numId w:val="23"/>
        </w:numPr>
        <w:autoSpaceDE w:val="0"/>
        <w:autoSpaceDN w:val="0"/>
        <w:adjustRightInd w:val="0"/>
        <w:snapToGrid w:val="0"/>
        <w:spacing w:line="240" w:lineRule="auto"/>
        <w:ind w:left="1418" w:hanging="284"/>
        <w:rPr>
          <w:rFonts w:eastAsiaTheme="minorEastAsia"/>
          <w:lang w:eastAsia="ja-JP"/>
        </w:rPr>
      </w:pPr>
      <w:r>
        <w:rPr>
          <w:rFonts w:eastAsiaTheme="minorEastAsia" w:hint="eastAsia"/>
          <w:lang w:eastAsia="ja-JP"/>
        </w:rPr>
        <w:t>T</w:t>
      </w:r>
      <w:r>
        <w:rPr>
          <w:rFonts w:eastAsiaTheme="minorEastAsia"/>
          <w:lang w:eastAsia="ja-JP"/>
        </w:rPr>
        <w: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71A02D52" w14:textId="7CE5539F" w:rsidR="0008088C" w:rsidRDefault="0008088C" w:rsidP="00067839">
      <w:pPr>
        <w:pStyle w:val="BodyText"/>
        <w:rPr>
          <w:highlight w:val="yellow"/>
        </w:rPr>
      </w:pPr>
    </w:p>
    <w:p w14:paraId="1F4E3718" w14:textId="7CAB7E92" w:rsidR="00854682" w:rsidRDefault="00BD2800" w:rsidP="00BD2800">
      <w:pPr>
        <w:spacing w:beforeLines="50" w:before="120" w:afterLines="50" w:after="120"/>
        <w:jc w:val="both"/>
        <w:rPr>
          <w:rFonts w:ascii="Times New Roman" w:hAnsi="Times New Roman" w:cs="Times New Roman"/>
          <w:lang w:eastAsia="ja-JP"/>
        </w:rPr>
      </w:pPr>
      <w:r w:rsidRPr="00874EC5">
        <w:rPr>
          <w:rFonts w:ascii="Times New Roman" w:eastAsiaTheme="minorEastAsia" w:hAnsi="Times New Roman" w:cs="Times New Roman"/>
        </w:rPr>
        <w:t xml:space="preserve">DCM claims that the current description in TS 38.211 is not enough. Similar ambiguity of OCC configuration remains at 6.4.1.3.1.1 in 38.211 for DMRS in PUCCH format 1; </w:t>
      </w:r>
      <w:r w:rsidRPr="00874EC5">
        <w:rPr>
          <w:rFonts w:ascii="Times New Roman" w:eastAsia="Yu Mincho" w:hAnsi="Times New Roman" w:cs="Times New Roman"/>
        </w:rPr>
        <w:t xml:space="preserve">when the higher-layer parameter </w:t>
      </w:r>
      <w:proofErr w:type="spellStart"/>
      <w:r w:rsidRPr="00874EC5">
        <w:rPr>
          <w:rFonts w:ascii="Times New Roman" w:eastAsia="Yu Mincho" w:hAnsi="Times New Roman" w:cs="Times New Roman"/>
          <w:i/>
        </w:rPr>
        <w:t>intraSlotFrequencyHopping</w:t>
      </w:r>
      <w:proofErr w:type="spellEnd"/>
      <w:r w:rsidRPr="00874EC5">
        <w:rPr>
          <w:rFonts w:ascii="Times New Roman" w:eastAsia="Yu Mincho" w:hAnsi="Times New Roman" w:cs="Times New Roman"/>
        </w:rPr>
        <w:t xml:space="preserve"> is provided and </w:t>
      </w:r>
      <w:proofErr w:type="spellStart"/>
      <w:r w:rsidRPr="00874EC5">
        <w:rPr>
          <w:rFonts w:ascii="Times New Roman" w:eastAsiaTheme="minorEastAsia" w:hAnsi="Times New Roman" w:cs="Times New Roman"/>
          <w:i/>
        </w:rPr>
        <w:t>secondHopPRB</w:t>
      </w:r>
      <w:proofErr w:type="spellEnd"/>
      <w:r w:rsidRPr="00874EC5">
        <w:rPr>
          <w:rFonts w:ascii="Times New Roman" w:eastAsiaTheme="minorEastAsia" w:hAnsi="Times New Roman" w:cs="Times New Roman"/>
        </w:rPr>
        <w:t xml:space="preserve"> is the same as </w:t>
      </w:r>
      <w:proofErr w:type="spellStart"/>
      <w:r w:rsidRPr="00874EC5">
        <w:rPr>
          <w:rFonts w:ascii="Times New Roman" w:eastAsiaTheme="minorEastAsia" w:hAnsi="Times New Roman" w:cs="Times New Roman"/>
          <w:i/>
        </w:rPr>
        <w:t>startingPRB</w:t>
      </w:r>
      <w:proofErr w:type="spellEnd"/>
      <w:r w:rsidRPr="00874EC5">
        <w:rPr>
          <w:rFonts w:ascii="Times New Roman" w:eastAsiaTheme="minorEastAsia" w:hAnsi="Times New Roman" w:cs="Times New Roman"/>
        </w:rPr>
        <w:t>, it is unclear which OCC configuration of “intra-slot hopping” or “no intra-slot hopping” is used. To avoid the ambiguity between gNB and UE, the same sentence as that at 6.3.2.4.1 in 38.211 needs to be added</w:t>
      </w:r>
      <w:r w:rsidR="00854682">
        <w:rPr>
          <w:rFonts w:ascii="Times New Roman" w:eastAsiaTheme="minorEastAsia" w:hAnsi="Times New Roman" w:cs="Times New Roman"/>
        </w:rPr>
        <w:t>.</w:t>
      </w:r>
      <w:r w:rsidR="00854682" w:rsidRPr="00854682">
        <w:rPr>
          <w:rFonts w:ascii="Times New Roman" w:hAnsi="Times New Roman" w:cs="Times New Roman"/>
          <w:lang w:eastAsia="ja-JP"/>
        </w:rPr>
        <w:t xml:space="preserve"> </w:t>
      </w:r>
    </w:p>
    <w:p w14:paraId="42D4A671" w14:textId="0E84B1CB" w:rsidR="00403886" w:rsidRPr="00163E45" w:rsidRDefault="00854682" w:rsidP="00163E45">
      <w:pPr>
        <w:spacing w:beforeLines="50" w:before="120" w:afterLines="50" w:after="120"/>
        <w:jc w:val="both"/>
        <w:rPr>
          <w:rFonts w:ascii="Times New Roman" w:eastAsiaTheme="minorEastAsia" w:hAnsi="Times New Roman" w:cs="Times New Roman"/>
        </w:rPr>
      </w:pPr>
      <w:r w:rsidRPr="00874EC5">
        <w:rPr>
          <w:rFonts w:ascii="Times New Roman" w:hAnsi="Times New Roman" w:cs="Times New Roman"/>
          <w:lang w:eastAsia="ja-JP"/>
        </w:rPr>
        <w:t xml:space="preserve">DCM </w:t>
      </w:r>
      <w:r>
        <w:rPr>
          <w:rFonts w:ascii="Times New Roman" w:hAnsi="Times New Roman" w:cs="Times New Roman"/>
          <w:lang w:eastAsia="ja-JP"/>
        </w:rPr>
        <w:t xml:space="preserve">also </w:t>
      </w:r>
      <w:r w:rsidRPr="00874EC5">
        <w:rPr>
          <w:rFonts w:ascii="Times New Roman" w:hAnsi="Times New Roman" w:cs="Times New Roman"/>
          <w:lang w:eastAsia="ja-JP"/>
        </w:rPr>
        <w:t>propose</w:t>
      </w:r>
      <w:r>
        <w:rPr>
          <w:rFonts w:ascii="Times New Roman" w:hAnsi="Times New Roman" w:cs="Times New Roman"/>
          <w:lang w:eastAsia="ja-JP"/>
        </w:rPr>
        <w:t>s</w:t>
      </w:r>
      <w:r w:rsidRPr="00874EC5">
        <w:rPr>
          <w:rFonts w:ascii="Times New Roman" w:hAnsi="Times New Roman" w:cs="Times New Roman"/>
          <w:lang w:eastAsia="ja-JP"/>
        </w:rPr>
        <w:t xml:space="preserve"> for the replacement of the corresponding description to be moved to section 4.4.1 to be applicable for any UL transmission</w:t>
      </w:r>
      <w:r w:rsidR="00163E45">
        <w:rPr>
          <w:rFonts w:ascii="Times New Roman" w:hAnsi="Times New Roman" w:cs="Times New Roman"/>
          <w:lang w:eastAsia="ja-JP"/>
        </w:rPr>
        <w:t>. Therefore</w:t>
      </w:r>
      <w:r w:rsidR="00C538BF">
        <w:rPr>
          <w:rFonts w:ascii="Times New Roman" w:hAnsi="Times New Roman" w:cs="Times New Roman"/>
          <w:lang w:eastAsia="ja-JP"/>
        </w:rPr>
        <w:t xml:space="preserve">, </w:t>
      </w:r>
      <w:r w:rsidR="00DD02C6">
        <w:rPr>
          <w:rFonts w:ascii="Times New Roman" w:hAnsi="Times New Roman" w:cs="Times New Roman"/>
          <w:lang w:eastAsia="ja-JP"/>
        </w:rPr>
        <w:t>the</w:t>
      </w:r>
      <w:r w:rsidR="00163E45">
        <w:rPr>
          <w:rFonts w:ascii="Times New Roman" w:hAnsi="Times New Roman" w:cs="Times New Roman"/>
          <w:lang w:eastAsia="ja-JP"/>
        </w:rPr>
        <w:t xml:space="preserve"> following TPs are suggested.</w:t>
      </w:r>
    </w:p>
    <w:p w14:paraId="5F9EF83D" w14:textId="2147D7CE" w:rsidR="004B2617" w:rsidRPr="00854682" w:rsidRDefault="004B2617" w:rsidP="00854682">
      <w:pPr>
        <w:spacing w:afterLines="50" w:after="120" w:line="240" w:lineRule="auto"/>
        <w:jc w:val="both"/>
        <w:rPr>
          <w:rFonts w:eastAsia="MS Mincho" w:cs="Times New Roman"/>
          <w:szCs w:val="20"/>
          <w:lang w:val="en-GB" w:eastAsia="ja-JP"/>
        </w:rPr>
      </w:pPr>
    </w:p>
    <w:p w14:paraId="4771879E" w14:textId="674424F6" w:rsidR="006A40AB" w:rsidRPr="006A40AB" w:rsidRDefault="006A40AB" w:rsidP="006A40AB">
      <w:pPr>
        <w:spacing w:afterLines="50" w:after="120"/>
        <w:jc w:val="both"/>
        <w:rPr>
          <w:rFonts w:eastAsiaTheme="minorEastAsia"/>
          <w:b/>
        </w:rPr>
      </w:pPr>
      <w:r>
        <w:rPr>
          <w:rFonts w:eastAsiaTheme="minorEastAsia"/>
          <w:b/>
        </w:rPr>
        <w:t xml:space="preserve">Proposal </w:t>
      </w:r>
      <w:r w:rsidR="00854682">
        <w:rPr>
          <w:rFonts w:eastAsiaTheme="minorEastAsia"/>
          <w:b/>
        </w:rPr>
        <w:t>1a</w:t>
      </w:r>
      <w:r>
        <w:rPr>
          <w:rFonts w:eastAsiaTheme="minorEastAsia"/>
          <w:b/>
        </w:rPr>
        <w:t xml:space="preserve">: </w:t>
      </w:r>
      <w:r w:rsidR="00854682">
        <w:rPr>
          <w:rFonts w:eastAsiaTheme="minorEastAsia"/>
          <w:b/>
        </w:rPr>
        <w:t>Adopt</w:t>
      </w:r>
      <w:r>
        <w:rPr>
          <w:rFonts w:eastAsiaTheme="minorEastAsia"/>
          <w:b/>
        </w:rPr>
        <w:t xml:space="preserve"> the </w:t>
      </w:r>
      <w:r w:rsidRPr="006A40AB">
        <w:rPr>
          <w:rFonts w:eastAsiaTheme="minorEastAsia"/>
          <w:b/>
        </w:rPr>
        <w:t xml:space="preserve">following TP should be adopted in section </w:t>
      </w:r>
      <w:r>
        <w:rPr>
          <w:rFonts w:eastAsiaTheme="minorEastAsia"/>
          <w:b/>
        </w:rPr>
        <w:t>4.4.1</w:t>
      </w:r>
      <w:r w:rsidR="00854682">
        <w:rPr>
          <w:rFonts w:eastAsiaTheme="minorEastAsia"/>
          <w:b/>
        </w:rPr>
        <w:t xml:space="preserve"> and 6.3.2.4.2</w:t>
      </w:r>
      <w:r w:rsidRPr="006A40AB">
        <w:rPr>
          <w:rFonts w:eastAsiaTheme="minorEastAsia"/>
          <w:b/>
        </w:rPr>
        <w:t xml:space="preserve"> in TS 38.211.</w:t>
      </w:r>
    </w:p>
    <w:tbl>
      <w:tblPr>
        <w:tblStyle w:val="TableGrid3"/>
        <w:tblW w:w="0" w:type="auto"/>
        <w:tblLook w:val="04A0" w:firstRow="1" w:lastRow="0" w:firstColumn="1" w:lastColumn="0" w:noHBand="0" w:noVBand="1"/>
      </w:tblPr>
      <w:tblGrid>
        <w:gridCol w:w="9629"/>
      </w:tblGrid>
      <w:tr w:rsidR="004B2617" w:rsidRPr="004B2617" w14:paraId="0AA35BFB" w14:textId="77777777" w:rsidTr="0006539D">
        <w:tc>
          <w:tcPr>
            <w:tcW w:w="9629" w:type="dxa"/>
          </w:tcPr>
          <w:p w14:paraId="12B9E570" w14:textId="4AFA994D" w:rsidR="00882BFB" w:rsidRPr="00882BFB" w:rsidRDefault="00882BFB" w:rsidP="00882BFB">
            <w:pPr>
              <w:snapToGrid w:val="0"/>
              <w:spacing w:after="120" w:line="240" w:lineRule="auto"/>
              <w:jc w:val="both"/>
              <w:rPr>
                <w:rFonts w:ascii="Times New Roman" w:eastAsia="SimSun" w:hAnsi="Times New Roman" w:cs="Times New Roman"/>
                <w:color w:val="FF0000"/>
                <w:sz w:val="24"/>
                <w:lang w:eastAsia="zh-CN"/>
              </w:rPr>
            </w:pPr>
            <w:bookmarkStart w:id="1" w:name="_Toc516767242"/>
            <w:r w:rsidRPr="00BE45A4">
              <w:rPr>
                <w:sz w:val="20"/>
                <w:highlight w:val="yellow"/>
              </w:rPr>
              <w:t>-------------------------------</w:t>
            </w:r>
            <w:r w:rsidRPr="00BE45A4">
              <w:rPr>
                <w:sz w:val="20"/>
                <w:highlight w:val="yellow"/>
              </w:rPr>
              <w:tab/>
              <w:t>Start of text proposal to TS 38.211</w:t>
            </w:r>
            <w:r w:rsidRPr="00BE45A4">
              <w:rPr>
                <w:sz w:val="20"/>
                <w:highlight w:val="yellow"/>
              </w:rPr>
              <w:tab/>
              <w:t>------------------------------------------</w:t>
            </w:r>
          </w:p>
          <w:p w14:paraId="2E4AD3D0" w14:textId="127E4F6E" w:rsidR="004B2617" w:rsidRPr="004B2617" w:rsidRDefault="004B2617" w:rsidP="004B2617">
            <w:pPr>
              <w:spacing w:before="120" w:after="180" w:line="240" w:lineRule="auto"/>
              <w:ind w:left="1134" w:hanging="1134"/>
              <w:outlineLvl w:val="2"/>
              <w:rPr>
                <w:rFonts w:ascii="Arial" w:eastAsia="Yu Mincho" w:hAnsi="Arial" w:cs="Times New Roman"/>
                <w:sz w:val="28"/>
                <w:szCs w:val="20"/>
                <w:lang w:val="en-GB"/>
              </w:rPr>
            </w:pPr>
            <w:r w:rsidRPr="004B2617">
              <w:rPr>
                <w:rFonts w:ascii="Arial" w:eastAsia="Yu Mincho" w:hAnsi="Arial" w:cs="Times New Roman"/>
                <w:sz w:val="28"/>
                <w:szCs w:val="20"/>
                <w:lang w:val="en-GB"/>
              </w:rPr>
              <w:t>4.4.1</w:t>
            </w:r>
            <w:r w:rsidRPr="004B2617">
              <w:rPr>
                <w:rFonts w:ascii="Arial" w:eastAsia="Yu Mincho" w:hAnsi="Arial" w:cs="Times New Roman"/>
                <w:sz w:val="28"/>
                <w:szCs w:val="20"/>
                <w:lang w:val="en-GB"/>
              </w:rPr>
              <w:tab/>
              <w:t>Antenna ports</w:t>
            </w:r>
            <w:bookmarkEnd w:id="1"/>
          </w:p>
          <w:p w14:paraId="07AC9687" w14:textId="77777777" w:rsidR="004B2617" w:rsidRPr="004B2617" w:rsidRDefault="004B2617" w:rsidP="004B2617">
            <w:pPr>
              <w:spacing w:after="180" w:line="240" w:lineRule="auto"/>
              <w:rPr>
                <w:rFonts w:ascii="Times New Roman" w:eastAsia="Yu Mincho" w:hAnsi="Times New Roman" w:cs="Times New Roman"/>
                <w:sz w:val="20"/>
                <w:szCs w:val="20"/>
                <w:lang w:val="en-GB"/>
              </w:rPr>
            </w:pPr>
            <w:r w:rsidRPr="004B2617">
              <w:rPr>
                <w:rFonts w:ascii="Times New Roman" w:eastAsia="Yu Mincho" w:hAnsi="Times New Roman" w:cs="Times New Roman"/>
                <w:sz w:val="20"/>
                <w:szCs w:val="20"/>
                <w:lang w:val="en-GB"/>
              </w:rPr>
              <w:t xml:space="preserve">An antenna port is defined such that the channel over which a symbol on the antenna port is conveyed can be inferred from the channel over which another symbol on the same antenna port is conveyed. </w:t>
            </w:r>
          </w:p>
          <w:p w14:paraId="197CC349" w14:textId="4940D90A" w:rsidR="00854682" w:rsidRDefault="001840D6" w:rsidP="00854682">
            <w:pPr>
              <w:spacing w:after="180"/>
              <w:rPr>
                <w:rFonts w:ascii="Times New Roman" w:eastAsia="Yu Gothic" w:hAnsi="Times New Roman" w:cs="Times New Roman"/>
                <w:color w:val="FF0000"/>
                <w:sz w:val="20"/>
                <w:szCs w:val="20"/>
                <w:u w:val="single"/>
                <w:lang w:val="en-GB"/>
              </w:rPr>
            </w:pPr>
            <w:r>
              <w:rPr>
                <w:rFonts w:ascii="Times New Roman" w:hAnsi="Times New Roman" w:cs="Times New Roman"/>
                <w:color w:val="FF0000"/>
                <w:sz w:val="20"/>
                <w:szCs w:val="20"/>
                <w:u w:val="single"/>
                <w:lang w:val="en-GB"/>
              </w:rPr>
              <w:t>If</w:t>
            </w:r>
            <w:r w:rsidR="00854682">
              <w:rPr>
                <w:rFonts w:ascii="Times New Roman" w:hAnsi="Times New Roman" w:cs="Times New Roman"/>
                <w:color w:val="FF0000"/>
                <w:sz w:val="20"/>
                <w:szCs w:val="20"/>
                <w:u w:val="single"/>
                <w:lang w:val="en-GB"/>
              </w:rPr>
              <w:t xml:space="preserve"> intra-slot frequency hopping </w:t>
            </w:r>
            <w:r>
              <w:rPr>
                <w:rFonts w:ascii="Times New Roman" w:hAnsi="Times New Roman" w:cs="Times New Roman"/>
                <w:color w:val="FF0000"/>
                <w:sz w:val="20"/>
                <w:szCs w:val="20"/>
                <w:u w:val="single"/>
                <w:lang w:val="en-GB"/>
              </w:rPr>
              <w:t xml:space="preserve">is not enabled </w:t>
            </w:r>
            <w:r w:rsidR="00163E45">
              <w:rPr>
                <w:rFonts w:ascii="Times New Roman" w:hAnsi="Times New Roman" w:cs="Times New Roman"/>
                <w:color w:val="FF0000"/>
                <w:sz w:val="20"/>
                <w:szCs w:val="20"/>
                <w:u w:val="single"/>
                <w:lang w:val="en-GB"/>
              </w:rPr>
              <w:t>by</w:t>
            </w:r>
            <w:r w:rsidR="00854682">
              <w:rPr>
                <w:rFonts w:ascii="Times New Roman" w:hAnsi="Times New Roman" w:cs="Times New Roman"/>
                <w:color w:val="FF0000"/>
                <w:sz w:val="20"/>
                <w:szCs w:val="20"/>
                <w:u w:val="single"/>
                <w:lang w:val="en-GB"/>
              </w:rPr>
              <w:t xml:space="preserve"> higher layer parameter for a </w:t>
            </w:r>
            <w:r w:rsidR="0012584B">
              <w:rPr>
                <w:rFonts w:ascii="Times New Roman" w:hAnsi="Times New Roman" w:cs="Times New Roman"/>
                <w:color w:val="FF0000"/>
                <w:sz w:val="20"/>
                <w:szCs w:val="20"/>
                <w:u w:val="single"/>
                <w:lang w:val="en-GB"/>
              </w:rPr>
              <w:t xml:space="preserve">physical </w:t>
            </w:r>
            <w:r w:rsidR="00854682">
              <w:rPr>
                <w:rFonts w:ascii="Times New Roman" w:hAnsi="Times New Roman" w:cs="Times New Roman"/>
                <w:color w:val="FF0000"/>
                <w:sz w:val="20"/>
                <w:szCs w:val="20"/>
                <w:u w:val="single"/>
                <w:lang w:val="en-GB"/>
              </w:rPr>
              <w:t xml:space="preserve">channel, the channel over which a symbol on the antenna port used </w:t>
            </w:r>
            <w:r w:rsidR="0012584B">
              <w:rPr>
                <w:rFonts w:ascii="Times New Roman" w:hAnsi="Times New Roman" w:cs="Times New Roman"/>
                <w:color w:val="FF0000"/>
                <w:sz w:val="20"/>
                <w:szCs w:val="20"/>
                <w:u w:val="single"/>
                <w:lang w:val="en-GB"/>
              </w:rPr>
              <w:t xml:space="preserve">for UL transmission </w:t>
            </w:r>
            <w:r w:rsidR="00854682">
              <w:rPr>
                <w:rFonts w:ascii="Times New Roman" w:hAnsi="Times New Roman" w:cs="Times New Roman"/>
                <w:color w:val="FF0000"/>
                <w:sz w:val="20"/>
                <w:szCs w:val="20"/>
                <w:u w:val="single"/>
                <w:lang w:val="en-GB"/>
              </w:rPr>
              <w:t xml:space="preserve">is conveyed can be inferred from the channel over which another symbol on the same antenna port is </w:t>
            </w:r>
            <w:r w:rsidR="00854682" w:rsidRPr="001840D6">
              <w:rPr>
                <w:rFonts w:ascii="Times New Roman" w:hAnsi="Times New Roman" w:cs="Times New Roman"/>
                <w:color w:val="FF0000"/>
                <w:sz w:val="20"/>
                <w:szCs w:val="20"/>
                <w:u w:val="single"/>
                <w:lang w:val="en-GB"/>
              </w:rPr>
              <w:t>conveyed</w:t>
            </w:r>
            <w:r w:rsidR="00470BE4" w:rsidRPr="001840D6">
              <w:rPr>
                <w:rFonts w:ascii="Times New Roman" w:hAnsi="Times New Roman" w:cs="Times New Roman"/>
                <w:color w:val="FF0000"/>
                <w:sz w:val="20"/>
                <w:szCs w:val="20"/>
                <w:u w:val="single"/>
                <w:lang w:val="en-GB"/>
              </w:rPr>
              <w:t xml:space="preserve"> if the two symbols </w:t>
            </w:r>
            <w:r w:rsidR="00135A93" w:rsidRPr="001840D6">
              <w:rPr>
                <w:rFonts w:ascii="Times New Roman" w:hAnsi="Times New Roman" w:cs="Times New Roman"/>
                <w:color w:val="FF0000"/>
                <w:sz w:val="20"/>
                <w:szCs w:val="20"/>
                <w:u w:val="single"/>
                <w:lang w:val="en-GB"/>
              </w:rPr>
              <w:t>correspond to the same slot</w:t>
            </w:r>
            <w:r w:rsidR="00854682" w:rsidRPr="001840D6">
              <w:rPr>
                <w:rFonts w:ascii="Times New Roman" w:hAnsi="Times New Roman" w:cs="Times New Roman"/>
                <w:color w:val="FF0000"/>
                <w:sz w:val="20"/>
                <w:szCs w:val="20"/>
                <w:u w:val="single"/>
                <w:lang w:val="en-GB"/>
              </w:rPr>
              <w:t>.</w:t>
            </w:r>
            <w:bookmarkStart w:id="2" w:name="_GoBack"/>
            <w:bookmarkEnd w:id="2"/>
          </w:p>
          <w:p w14:paraId="18E0C885" w14:textId="57D3397C" w:rsidR="0012584B" w:rsidRPr="0012584B" w:rsidRDefault="001840D6" w:rsidP="0012584B">
            <w:pPr>
              <w:rPr>
                <w:rFonts w:ascii="Times New Roman" w:eastAsia="Yu Gothic" w:hAnsi="Times New Roman" w:cs="Times New Roman"/>
                <w:color w:val="FF0000"/>
                <w:sz w:val="20"/>
                <w:szCs w:val="20"/>
                <w:u w:val="single"/>
                <w:lang w:val="en-GB"/>
              </w:rPr>
            </w:pPr>
            <w:r>
              <w:rPr>
                <w:rFonts w:ascii="Times New Roman" w:hAnsi="Times New Roman" w:cs="Times New Roman"/>
                <w:color w:val="FF0000"/>
                <w:sz w:val="20"/>
                <w:szCs w:val="20"/>
                <w:u w:val="single"/>
                <w:lang w:val="en-GB"/>
              </w:rPr>
              <w:lastRenderedPageBreak/>
              <w:t>If</w:t>
            </w:r>
            <w:r w:rsidR="0012584B" w:rsidRPr="0012584B">
              <w:rPr>
                <w:rFonts w:ascii="Times New Roman" w:hAnsi="Times New Roman" w:cs="Times New Roman"/>
                <w:color w:val="FF0000"/>
                <w:sz w:val="20"/>
                <w:szCs w:val="20"/>
                <w:u w:val="single"/>
                <w:lang w:val="en-GB"/>
              </w:rPr>
              <w:t xml:space="preserve"> intra-slot frequency hopping is enabled </w:t>
            </w:r>
            <w:r>
              <w:rPr>
                <w:rFonts w:ascii="Times New Roman" w:hAnsi="Times New Roman" w:cs="Times New Roman"/>
                <w:color w:val="FF0000"/>
                <w:sz w:val="20"/>
                <w:szCs w:val="20"/>
                <w:u w:val="single"/>
                <w:lang w:val="en-GB"/>
              </w:rPr>
              <w:t>by</w:t>
            </w:r>
            <w:r w:rsidR="0012584B" w:rsidRPr="0012584B">
              <w:rPr>
                <w:rFonts w:ascii="Times New Roman" w:hAnsi="Times New Roman" w:cs="Times New Roman"/>
                <w:color w:val="FF0000"/>
                <w:sz w:val="20"/>
                <w:szCs w:val="20"/>
                <w:u w:val="single"/>
                <w:lang w:val="en-GB"/>
              </w:rPr>
              <w:t xml:space="preserve"> higher layer parameter for a physical channel, the channel over which a symbol on the antenna port used for UL transmission is conveyed can be inferred from the channel over which another symbol on the same antenna port is conveyed only if the two symbols correspond to the same frequency hop, regardless of whether the frequency hop distance is zero or not. </w:t>
            </w:r>
          </w:p>
          <w:p w14:paraId="5071EB83" w14:textId="3BC6325E" w:rsidR="00882BFB" w:rsidRDefault="00854682" w:rsidP="00882BFB">
            <w:pPr>
              <w:snapToGrid w:val="0"/>
              <w:spacing w:after="0" w:line="240" w:lineRule="auto"/>
              <w:jc w:val="both"/>
              <w:rPr>
                <w:i/>
                <w:color w:val="4472C4" w:themeColor="accent5"/>
                <w:lang w:eastAsia="zh-CN"/>
              </w:rPr>
            </w:pPr>
            <w:r w:rsidRPr="00163E45">
              <w:rPr>
                <w:i/>
                <w:color w:val="4472C4" w:themeColor="accent5"/>
                <w:lang w:eastAsia="zh-CN"/>
              </w:rPr>
              <w:t>&lt;</w:t>
            </w:r>
            <w:r w:rsidR="00882BFB" w:rsidRPr="00163E45">
              <w:rPr>
                <w:i/>
                <w:color w:val="4472C4" w:themeColor="accent5"/>
                <w:lang w:eastAsia="zh-CN"/>
              </w:rPr>
              <w:t>U</w:t>
            </w:r>
            <w:r w:rsidR="00882BFB" w:rsidRPr="00163E45">
              <w:rPr>
                <w:rFonts w:hint="eastAsia"/>
                <w:i/>
                <w:color w:val="4472C4" w:themeColor="accent5"/>
                <w:lang w:eastAsia="zh-CN"/>
              </w:rPr>
              <w:t xml:space="preserve">nchanged </w:t>
            </w:r>
            <w:r w:rsidR="00882BFB" w:rsidRPr="00163E45">
              <w:rPr>
                <w:i/>
                <w:color w:val="4472C4" w:themeColor="accent5"/>
                <w:lang w:eastAsia="zh-CN"/>
              </w:rPr>
              <w:t>text is omitted&gt;</w:t>
            </w:r>
          </w:p>
          <w:p w14:paraId="3D8719B0" w14:textId="77777777" w:rsidR="00163E45" w:rsidRPr="00163E45" w:rsidRDefault="00163E45" w:rsidP="00882BFB">
            <w:pPr>
              <w:snapToGrid w:val="0"/>
              <w:spacing w:after="0" w:line="240" w:lineRule="auto"/>
              <w:jc w:val="both"/>
              <w:rPr>
                <w:rFonts w:ascii="Times New Roman" w:eastAsia="SimSun" w:hAnsi="Times New Roman" w:cs="Times New Roman"/>
                <w:color w:val="4472C4" w:themeColor="accent5"/>
                <w:sz w:val="24"/>
                <w:lang w:eastAsia="zh-CN"/>
              </w:rPr>
            </w:pPr>
          </w:p>
          <w:p w14:paraId="3A6A589D" w14:textId="77777777" w:rsidR="00854682" w:rsidRPr="00854682" w:rsidRDefault="00854682" w:rsidP="00854682">
            <w:pPr>
              <w:pStyle w:val="Heading4"/>
              <w:numPr>
                <w:ilvl w:val="0"/>
                <w:numId w:val="0"/>
              </w:numPr>
              <w:ind w:left="864" w:hanging="864"/>
              <w:outlineLvl w:val="3"/>
              <w:rPr>
                <w:b/>
              </w:rPr>
            </w:pPr>
            <w:bookmarkStart w:id="3" w:name="_Toc516767292"/>
            <w:bookmarkStart w:id="4" w:name="_Toc516767294"/>
            <w:r w:rsidRPr="00854682">
              <w:rPr>
                <w:b/>
              </w:rPr>
              <w:t>6.3.2.4</w:t>
            </w:r>
            <w:r w:rsidRPr="00854682">
              <w:rPr>
                <w:b/>
              </w:rPr>
              <w:tab/>
              <w:t>PUCCH format 1</w:t>
            </w:r>
            <w:bookmarkEnd w:id="3"/>
          </w:p>
          <w:p w14:paraId="250E8E00" w14:textId="52A91638" w:rsidR="00854682" w:rsidRPr="00163E45" w:rsidRDefault="00854682" w:rsidP="00163E45">
            <w:pPr>
              <w:snapToGrid w:val="0"/>
              <w:spacing w:after="0" w:line="240" w:lineRule="auto"/>
              <w:jc w:val="both"/>
              <w:rPr>
                <w:rFonts w:ascii="Times New Roman" w:eastAsia="SimSun" w:hAnsi="Times New Roman" w:cs="Times New Roman"/>
                <w:color w:val="4472C4" w:themeColor="accent5"/>
                <w:sz w:val="24"/>
                <w:lang w:eastAsia="zh-CN"/>
              </w:rPr>
            </w:pPr>
            <w:r w:rsidRPr="00163E45">
              <w:rPr>
                <w:i/>
                <w:color w:val="4472C4" w:themeColor="accent5"/>
                <w:lang w:eastAsia="zh-CN"/>
              </w:rPr>
              <w:t>&lt;U</w:t>
            </w:r>
            <w:r w:rsidRPr="00163E45">
              <w:rPr>
                <w:rFonts w:hint="eastAsia"/>
                <w:i/>
                <w:color w:val="4472C4" w:themeColor="accent5"/>
                <w:lang w:eastAsia="zh-CN"/>
              </w:rPr>
              <w:t xml:space="preserve">nchanged </w:t>
            </w:r>
            <w:r w:rsidRPr="00163E45">
              <w:rPr>
                <w:i/>
                <w:color w:val="4472C4" w:themeColor="accent5"/>
                <w:lang w:eastAsia="zh-CN"/>
              </w:rPr>
              <w:t>text is omitted&gt;</w:t>
            </w:r>
          </w:p>
          <w:p w14:paraId="5A215F2F" w14:textId="1343A49B" w:rsidR="00854682" w:rsidRPr="00854682" w:rsidRDefault="00854682" w:rsidP="00854682">
            <w:pPr>
              <w:pStyle w:val="Heading5"/>
              <w:numPr>
                <w:ilvl w:val="0"/>
                <w:numId w:val="0"/>
              </w:numPr>
              <w:ind w:left="1008" w:hanging="1008"/>
              <w:outlineLvl w:val="4"/>
              <w:rPr>
                <w:b/>
              </w:rPr>
            </w:pPr>
            <w:r w:rsidRPr="00854682">
              <w:rPr>
                <w:b/>
              </w:rPr>
              <w:t>6.3.2.4.2</w:t>
            </w:r>
            <w:r w:rsidRPr="00854682">
              <w:rPr>
                <w:b/>
              </w:rPr>
              <w:tab/>
              <w:t>Mapping to physical resources</w:t>
            </w:r>
            <w:bookmarkEnd w:id="4"/>
          </w:p>
          <w:p w14:paraId="538E8174" w14:textId="3DEF67C9" w:rsidR="00854682" w:rsidRPr="00854682" w:rsidRDefault="00854682" w:rsidP="00854682">
            <w:pPr>
              <w:snapToGrid w:val="0"/>
              <w:spacing w:after="0" w:line="240" w:lineRule="auto"/>
              <w:jc w:val="both"/>
              <w:rPr>
                <w:rFonts w:ascii="Times New Roman" w:eastAsia="SimSun" w:hAnsi="Times New Roman" w:cs="Times New Roman"/>
                <w:color w:val="FF0000"/>
                <w:sz w:val="24"/>
                <w:lang w:eastAsia="zh-CN"/>
              </w:rPr>
            </w:pPr>
            <w:bookmarkStart w:id="5" w:name="_Hlk515536900"/>
            <w:r>
              <w:rPr>
                <w:i/>
                <w:lang w:eastAsia="zh-CN"/>
              </w:rPr>
              <w:t>&lt;</w:t>
            </w:r>
            <w:r w:rsidRPr="007119A8">
              <w:rPr>
                <w:i/>
                <w:lang w:eastAsia="zh-CN"/>
              </w:rPr>
              <w:t>U</w:t>
            </w:r>
            <w:r w:rsidRPr="007119A8">
              <w:rPr>
                <w:rFonts w:hint="eastAsia"/>
                <w:i/>
                <w:lang w:eastAsia="zh-CN"/>
              </w:rPr>
              <w:t xml:space="preserve">nchanged </w:t>
            </w:r>
            <w:r w:rsidRPr="007119A8">
              <w:rPr>
                <w:i/>
                <w:lang w:eastAsia="zh-CN"/>
              </w:rPr>
              <w:t>text is omitted&gt;</w:t>
            </w:r>
          </w:p>
          <w:p w14:paraId="7F3CDD0E" w14:textId="03FB1CDA" w:rsidR="00854682" w:rsidRPr="00854682" w:rsidRDefault="00854682" w:rsidP="00854682">
            <w:pPr>
              <w:rPr>
                <w:rFonts w:ascii="Times New Roman" w:hAnsi="Times New Roman" w:cs="Times New Roman"/>
                <w:strike/>
                <w:color w:val="FF0000"/>
              </w:rPr>
            </w:pPr>
            <w:r w:rsidRPr="00854682">
              <w:rPr>
                <w:rFonts w:ascii="Times New Roman" w:hAnsi="Times New Roman" w:cs="Times New Roman"/>
                <w:strike/>
                <w:color w:val="FF0000"/>
              </w:rPr>
              <w:t xml:space="preserve">In case of intra-slot frequency hopping enabled, regardless of whether the </w:t>
            </w:r>
            <w:proofErr w:type="spellStart"/>
            <w:r w:rsidRPr="00854682">
              <w:rPr>
                <w:rFonts w:ascii="Times New Roman" w:hAnsi="Times New Roman" w:cs="Times New Roman"/>
                <w:strike/>
                <w:color w:val="FF0000"/>
              </w:rPr>
              <w:t>the</w:t>
            </w:r>
            <w:proofErr w:type="spellEnd"/>
            <w:r w:rsidRPr="00854682">
              <w:rPr>
                <w:rFonts w:ascii="Times New Roman" w:hAnsi="Times New Roman" w:cs="Times New Roman"/>
                <w:strike/>
                <w:color w:val="FF0000"/>
              </w:rPr>
              <w:t xml:space="preserve"> frequency-hop distance is zero or not, the phase of the transmitted signal in the two hops may be uncorrelated.</w:t>
            </w:r>
            <w:bookmarkEnd w:id="5"/>
          </w:p>
          <w:p w14:paraId="5891EC8C" w14:textId="50E45DDD" w:rsidR="00854682" w:rsidRPr="00163E45" w:rsidRDefault="00854682" w:rsidP="00854682">
            <w:pPr>
              <w:snapToGrid w:val="0"/>
              <w:spacing w:after="0" w:line="240" w:lineRule="auto"/>
              <w:jc w:val="both"/>
              <w:rPr>
                <w:i/>
                <w:color w:val="4472C4" w:themeColor="accent5"/>
                <w:lang w:eastAsia="zh-CN"/>
              </w:rPr>
            </w:pPr>
            <w:r w:rsidRPr="00163E45">
              <w:rPr>
                <w:i/>
                <w:color w:val="4472C4" w:themeColor="accent5"/>
                <w:lang w:eastAsia="zh-CN"/>
              </w:rPr>
              <w:t>&lt;U</w:t>
            </w:r>
            <w:r w:rsidRPr="00163E45">
              <w:rPr>
                <w:rFonts w:hint="eastAsia"/>
                <w:i/>
                <w:color w:val="4472C4" w:themeColor="accent5"/>
                <w:lang w:eastAsia="zh-CN"/>
              </w:rPr>
              <w:t xml:space="preserve">nchanged </w:t>
            </w:r>
            <w:r w:rsidRPr="00163E45">
              <w:rPr>
                <w:i/>
                <w:color w:val="4472C4" w:themeColor="accent5"/>
                <w:lang w:eastAsia="zh-CN"/>
              </w:rPr>
              <w:t>text is omitted&gt;</w:t>
            </w:r>
          </w:p>
          <w:p w14:paraId="456D54F3" w14:textId="77777777" w:rsidR="00163E45" w:rsidRPr="00163E45" w:rsidRDefault="00163E45" w:rsidP="00163E45">
            <w:pPr>
              <w:keepLines/>
              <w:spacing w:before="120"/>
              <w:outlineLvl w:val="4"/>
              <w:rPr>
                <w:rFonts w:ascii="Arial" w:eastAsia="Yu Mincho" w:hAnsi="Arial"/>
                <w:b/>
              </w:rPr>
            </w:pPr>
            <w:r w:rsidRPr="00163E45">
              <w:rPr>
                <w:rFonts w:ascii="Arial" w:eastAsia="Yu Mincho" w:hAnsi="Arial"/>
                <w:b/>
              </w:rPr>
              <w:t>6.4.1.3.1</w:t>
            </w:r>
            <w:r w:rsidRPr="00163E45">
              <w:rPr>
                <w:rFonts w:ascii="Arial" w:eastAsia="Yu Mincho" w:hAnsi="Arial"/>
                <w:b/>
              </w:rPr>
              <w:tab/>
              <w:t>Demodulation reference signal for PUCCH format 1</w:t>
            </w:r>
          </w:p>
          <w:p w14:paraId="0E60CA71" w14:textId="77777777" w:rsidR="00163E45" w:rsidRPr="00163E45" w:rsidRDefault="00163E45" w:rsidP="00163E45">
            <w:pPr>
              <w:keepLines/>
              <w:spacing w:before="120"/>
              <w:outlineLvl w:val="5"/>
              <w:rPr>
                <w:rFonts w:ascii="Arial" w:eastAsia="Yu Mincho" w:hAnsi="Arial"/>
                <w:b/>
                <w:sz w:val="20"/>
              </w:rPr>
            </w:pPr>
            <w:r w:rsidRPr="00163E45">
              <w:rPr>
                <w:rFonts w:ascii="Arial" w:eastAsia="Yu Mincho" w:hAnsi="Arial"/>
                <w:b/>
                <w:sz w:val="20"/>
              </w:rPr>
              <w:t>6.4.1.3.1.1</w:t>
            </w:r>
            <w:r w:rsidRPr="00163E45">
              <w:rPr>
                <w:rFonts w:ascii="Arial" w:eastAsia="Yu Mincho" w:hAnsi="Arial"/>
                <w:b/>
                <w:sz w:val="20"/>
              </w:rPr>
              <w:tab/>
              <w:t>Sequence generation</w:t>
            </w:r>
          </w:p>
          <w:p w14:paraId="32431490" w14:textId="77777777" w:rsidR="00163E45" w:rsidRPr="00BE45A4" w:rsidRDefault="00163E45" w:rsidP="00163E45">
            <w:pPr>
              <w:rPr>
                <w:rFonts w:ascii="Times New Roman" w:eastAsia="Yu Mincho" w:hAnsi="Times New Roman" w:cs="Times New Roman"/>
                <w:sz w:val="20"/>
              </w:rPr>
            </w:pPr>
            <w:r w:rsidRPr="00BE45A4">
              <w:rPr>
                <w:rFonts w:ascii="Times New Roman" w:eastAsia="Yu Mincho" w:hAnsi="Times New Roman" w:cs="Times New Roman"/>
                <w:sz w:val="20"/>
              </w:rPr>
              <w:t>The reference signal sequence is defined by</w:t>
            </w:r>
          </w:p>
          <w:p w14:paraId="5278A50A" w14:textId="77777777" w:rsidR="00163E45" w:rsidRPr="00BE45A4" w:rsidRDefault="00163E45" w:rsidP="00163E45">
            <w:pPr>
              <w:pStyle w:val="ListParagraph"/>
              <w:ind w:left="420"/>
              <w:rPr>
                <w:rFonts w:ascii="Times New Roman" w:eastAsia="Yu Mincho" w:hAnsi="Times New Roman" w:cs="Times New Roman"/>
                <w:sz w:val="20"/>
              </w:rPr>
            </w:pPr>
            <w:r w:rsidRPr="00BE45A4">
              <w:rPr>
                <w:rFonts w:ascii="Times New Roman" w:hAnsi="Times New Roman" w:cs="Times New Roman"/>
              </w:rPr>
              <w:object w:dxaOrig="6140" w:dyaOrig="1700" w14:anchorId="500B9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85.5pt" o:ole="">
                  <v:imagedata r:id="rId8" o:title=""/>
                </v:shape>
                <o:OLEObject Type="Embed" ProgID="Equation.DSMT4" ShapeID="_x0000_i1025" DrawAspect="Content" ObjectID="_1596637748" r:id="rId9"/>
              </w:object>
            </w:r>
          </w:p>
          <w:p w14:paraId="79604A78" w14:textId="66145720" w:rsidR="00163E45" w:rsidRPr="00BE45A4" w:rsidRDefault="00163E45" w:rsidP="00163E45">
            <w:pPr>
              <w:rPr>
                <w:rFonts w:ascii="Times New Roman" w:eastAsia="Yu Mincho" w:hAnsi="Times New Roman" w:cs="Times New Roman"/>
                <w:sz w:val="20"/>
              </w:rPr>
            </w:pPr>
            <w:r w:rsidRPr="00BE45A4">
              <w:rPr>
                <w:rFonts w:ascii="Times New Roman" w:eastAsia="Yu Mincho" w:hAnsi="Times New Roman" w:cs="Times New Roman"/>
                <w:sz w:val="20"/>
              </w:rPr>
              <w:t xml:space="preserve">where </w:t>
            </w:r>
            <w:r w:rsidRPr="00BE45A4">
              <w:rPr>
                <w:rFonts w:ascii="Times New Roman" w:hAnsi="Times New Roman" w:cs="Times New Roman"/>
                <w:position w:val="-14"/>
                <w:lang w:eastAsia="en-US"/>
              </w:rPr>
              <w:object w:dxaOrig="560" w:dyaOrig="400" w14:anchorId="66EADCE2">
                <v:shape id="_x0000_i1026" type="#_x0000_t75" style="width:28.5pt;height:20.25pt" o:ole="">
                  <v:imagedata r:id="rId10" o:title=""/>
                </v:shape>
                <o:OLEObject Type="Embed" ProgID="Equation.3" ShapeID="_x0000_i1026" DrawAspect="Content" ObjectID="_1596637749" r:id="rId11"/>
              </w:object>
            </w:r>
            <w:r w:rsidRPr="00BE45A4">
              <w:rPr>
                <w:rFonts w:ascii="Times New Roman" w:eastAsia="Yu Mincho" w:hAnsi="Times New Roman" w:cs="Times New Roman"/>
                <w:sz w:val="20"/>
              </w:rPr>
              <w:t xml:space="preserve"> is given by Table 6.4.1.3.1.1-1.</w:t>
            </w:r>
            <w:r w:rsidRPr="00BE45A4">
              <w:rPr>
                <w:rFonts w:ascii="Times New Roman" w:eastAsia="Yu Mincho" w:hAnsi="Times New Roman" w:cs="Times New Roman"/>
                <w:sz w:val="20"/>
                <w:u w:val="single"/>
              </w:rPr>
              <w:t xml:space="preserve"> </w:t>
            </w:r>
            <w:r w:rsidRPr="00BE45A4">
              <w:rPr>
                <w:rFonts w:ascii="Times New Roman" w:eastAsia="Yu Mincho" w:hAnsi="Times New Roman" w:cs="Times New Roman"/>
                <w:color w:val="FF0000"/>
                <w:sz w:val="20"/>
                <w:u w:val="single"/>
              </w:rPr>
              <w:t xml:space="preserve">Intra-slot frequency hopping shall be assumed when the higher-layer parameter </w:t>
            </w:r>
            <w:proofErr w:type="spellStart"/>
            <w:r w:rsidRPr="00BE45A4">
              <w:rPr>
                <w:rFonts w:ascii="Times New Roman" w:eastAsia="Yu Mincho" w:hAnsi="Times New Roman" w:cs="Times New Roman"/>
                <w:i/>
                <w:color w:val="FF0000"/>
                <w:sz w:val="20"/>
                <w:u w:val="single"/>
              </w:rPr>
              <w:t>intraSlotFrequencyHopping</w:t>
            </w:r>
            <w:proofErr w:type="spellEnd"/>
            <w:r w:rsidRPr="00BE45A4">
              <w:rPr>
                <w:rFonts w:ascii="Times New Roman" w:eastAsia="Yu Mincho" w:hAnsi="Times New Roman" w:cs="Times New Roman"/>
                <w:color w:val="FF0000"/>
                <w:sz w:val="20"/>
                <w:u w:val="single"/>
              </w:rPr>
              <w:t xml:space="preserve"> is </w:t>
            </w:r>
            <w:r w:rsidR="00EF704B">
              <w:rPr>
                <w:rFonts w:ascii="Times New Roman" w:eastAsia="Yu Mincho" w:hAnsi="Times New Roman" w:cs="Times New Roman"/>
                <w:color w:val="FF0000"/>
                <w:sz w:val="20"/>
                <w:u w:val="single"/>
              </w:rPr>
              <w:t>enabled</w:t>
            </w:r>
            <w:r w:rsidRPr="00BE45A4">
              <w:rPr>
                <w:rFonts w:ascii="Times New Roman" w:eastAsia="Yu Mincho" w:hAnsi="Times New Roman" w:cs="Times New Roman"/>
                <w:color w:val="FF0000"/>
                <w:sz w:val="20"/>
                <w:u w:val="single"/>
              </w:rPr>
              <w:t>, regardless of whether the frequency-hop distance is zero or not, otherwise no intra-slot frequency hopping shall be assumed.</w:t>
            </w:r>
            <w:r w:rsidRPr="00BE45A4">
              <w:rPr>
                <w:rFonts w:ascii="Times New Roman" w:eastAsia="Yu Mincho" w:hAnsi="Times New Roman" w:cs="Times New Roman"/>
                <w:sz w:val="20"/>
              </w:rPr>
              <w:t xml:space="preserve"> The sequence </w:t>
            </w:r>
            <w:r w:rsidRPr="00BE45A4">
              <w:rPr>
                <w:rFonts w:ascii="Times New Roman" w:hAnsi="Times New Roman" w:cs="Times New Roman"/>
                <w:position w:val="-12"/>
                <w:lang w:eastAsia="en-US"/>
              </w:rPr>
              <w:object w:dxaOrig="780" w:dyaOrig="360" w14:anchorId="5B28C07D">
                <v:shape id="_x0000_i1027" type="#_x0000_t75" style="width:39pt;height:18pt" o:ole="">
                  <v:imagedata r:id="rId12" o:title=""/>
                </v:shape>
                <o:OLEObject Type="Embed" ProgID="Equation.3" ShapeID="_x0000_i1027" DrawAspect="Content" ObjectID="_1596637750" r:id="rId13"/>
              </w:object>
            </w:r>
            <w:r w:rsidRPr="00BE45A4">
              <w:rPr>
                <w:rFonts w:ascii="Times New Roman" w:eastAsia="Yu Mincho" w:hAnsi="Times New Roman" w:cs="Times New Roman"/>
                <w:sz w:val="20"/>
              </w:rPr>
              <w:t xml:space="preserve"> is given by clause 5.2.2.</w:t>
            </w:r>
            <w:r w:rsidRPr="00BE45A4" w:rsidDel="008879C7">
              <w:rPr>
                <w:rFonts w:ascii="Times New Roman" w:eastAsia="Yu Mincho" w:hAnsi="Times New Roman" w:cs="Times New Roman"/>
                <w:sz w:val="20"/>
              </w:rPr>
              <w:t xml:space="preserve"> </w:t>
            </w:r>
          </w:p>
          <w:p w14:paraId="7E15D5A0" w14:textId="77777777" w:rsidR="00163E45" w:rsidRPr="00163E45" w:rsidRDefault="00163E45" w:rsidP="00163E45">
            <w:pPr>
              <w:snapToGrid w:val="0"/>
              <w:spacing w:after="0" w:line="240" w:lineRule="auto"/>
              <w:jc w:val="both"/>
              <w:rPr>
                <w:rFonts w:ascii="Times New Roman" w:eastAsia="SimSun" w:hAnsi="Times New Roman" w:cs="Times New Roman"/>
                <w:color w:val="4472C4" w:themeColor="accent5"/>
                <w:sz w:val="24"/>
                <w:lang w:eastAsia="zh-CN"/>
              </w:rPr>
            </w:pPr>
            <w:r w:rsidRPr="00163E45">
              <w:rPr>
                <w:i/>
                <w:color w:val="4472C4" w:themeColor="accent5"/>
                <w:lang w:eastAsia="zh-CN"/>
              </w:rPr>
              <w:t>&lt;U</w:t>
            </w:r>
            <w:r w:rsidRPr="00163E45">
              <w:rPr>
                <w:rFonts w:hint="eastAsia"/>
                <w:i/>
                <w:color w:val="4472C4" w:themeColor="accent5"/>
                <w:lang w:eastAsia="zh-CN"/>
              </w:rPr>
              <w:t xml:space="preserve">nchanged </w:t>
            </w:r>
            <w:r w:rsidRPr="00163E45">
              <w:rPr>
                <w:i/>
                <w:color w:val="4472C4" w:themeColor="accent5"/>
                <w:lang w:eastAsia="zh-CN"/>
              </w:rPr>
              <w:t>text is omitted&gt;</w:t>
            </w:r>
          </w:p>
          <w:p w14:paraId="63F1D880" w14:textId="77777777" w:rsidR="00163E45" w:rsidRPr="00854682" w:rsidRDefault="00163E45" w:rsidP="00854682">
            <w:pPr>
              <w:snapToGrid w:val="0"/>
              <w:spacing w:after="0" w:line="240" w:lineRule="auto"/>
              <w:jc w:val="both"/>
              <w:rPr>
                <w:rFonts w:ascii="Times New Roman" w:eastAsia="SimSun" w:hAnsi="Times New Roman" w:cs="Times New Roman"/>
                <w:color w:val="FF0000"/>
                <w:sz w:val="24"/>
                <w:lang w:eastAsia="zh-CN"/>
              </w:rPr>
            </w:pPr>
          </w:p>
          <w:p w14:paraId="3694EF0B" w14:textId="51AC42F7" w:rsidR="00882BFB" w:rsidRPr="004B2617" w:rsidRDefault="00882BFB" w:rsidP="00882BFB">
            <w:pPr>
              <w:spacing w:after="180" w:line="240" w:lineRule="auto"/>
              <w:rPr>
                <w:rFonts w:ascii="Times New Roman" w:eastAsia="Yu Mincho" w:hAnsi="Times New Roman" w:cs="Times New Roman"/>
                <w:sz w:val="20"/>
                <w:szCs w:val="20"/>
                <w:lang w:val="en-GB"/>
              </w:rPr>
            </w:pPr>
            <w:r w:rsidRPr="007119A8">
              <w:rPr>
                <w:sz w:val="20"/>
                <w:highlight w:val="yellow"/>
              </w:rPr>
              <w:t>---------------------------------</w:t>
            </w:r>
            <w:r>
              <w:rPr>
                <w:sz w:val="20"/>
                <w:highlight w:val="yellow"/>
              </w:rPr>
              <w:t xml:space="preserve">    End</w:t>
            </w:r>
            <w:r w:rsidRPr="007119A8">
              <w:rPr>
                <w:sz w:val="20"/>
                <w:highlight w:val="yellow"/>
              </w:rPr>
              <w:t xml:space="preserve"> of text proposal to TS 38.21</w:t>
            </w:r>
            <w:r>
              <w:rPr>
                <w:sz w:val="20"/>
                <w:highlight w:val="yellow"/>
              </w:rPr>
              <w:t>1</w:t>
            </w:r>
            <w:r w:rsidRPr="007119A8">
              <w:rPr>
                <w:sz w:val="20"/>
                <w:highlight w:val="yellow"/>
              </w:rPr>
              <w:tab/>
              <w:t>------------------------------------------</w:t>
            </w:r>
          </w:p>
        </w:tc>
      </w:tr>
    </w:tbl>
    <w:p w14:paraId="48EE734B" w14:textId="77777777" w:rsidR="00854682" w:rsidRDefault="00854682" w:rsidP="00962635">
      <w:pPr>
        <w:rPr>
          <w:rFonts w:ascii="Times New Roman" w:hAnsi="Times New Roman" w:cs="Times New Roman"/>
          <w:lang w:eastAsia="x-none"/>
        </w:rPr>
      </w:pPr>
    </w:p>
    <w:p w14:paraId="451E4F90" w14:textId="60A437C6" w:rsidR="00176246" w:rsidRDefault="00176246" w:rsidP="00176246">
      <w:pPr>
        <w:pStyle w:val="Heading1"/>
      </w:pPr>
      <w:r>
        <w:t>References</w:t>
      </w:r>
    </w:p>
    <w:p w14:paraId="114DFFB7" w14:textId="2E113385" w:rsidR="007B6ADE" w:rsidRPr="00A45E25" w:rsidRDefault="007B6ADE" w:rsidP="007B6ADE">
      <w:pPr>
        <w:pStyle w:val="Reference"/>
        <w:rPr>
          <w:rFonts w:ascii="Times New Roman" w:hAnsi="Times New Roman" w:cs="Times New Roman"/>
        </w:rPr>
      </w:pPr>
      <w:bookmarkStart w:id="6" w:name="_Ref522494119"/>
      <w:bookmarkStart w:id="7" w:name="_Ref167612875"/>
      <w:bookmarkStart w:id="8" w:name="_Ref167612671"/>
      <w:r w:rsidRPr="00A45E25">
        <w:rPr>
          <w:rFonts w:ascii="Times New Roman" w:hAnsi="Times New Roman" w:cs="Times New Roman"/>
        </w:rPr>
        <w:t>R1-1809707</w:t>
      </w:r>
      <w:r w:rsidRPr="00A45E25">
        <w:rPr>
          <w:rFonts w:ascii="Times New Roman" w:hAnsi="Times New Roman" w:cs="Times New Roman"/>
        </w:rPr>
        <w:tab/>
        <w:t>Specification Update on HARQ-ACK Codebooks Incorporating Proposals in RAN1#94 Samsung</w:t>
      </w:r>
      <w:bookmarkEnd w:id="6"/>
    </w:p>
    <w:p w14:paraId="5BC1ECF3" w14:textId="73EEFA91" w:rsidR="007B6ADE" w:rsidRPr="00A45E25" w:rsidRDefault="007B6ADE" w:rsidP="00A45E25">
      <w:pPr>
        <w:pStyle w:val="Reference"/>
        <w:rPr>
          <w:rFonts w:ascii="Times New Roman" w:hAnsi="Times New Roman" w:cs="Times New Roman"/>
        </w:rPr>
      </w:pPr>
      <w:bookmarkStart w:id="9" w:name="_Ref522494123"/>
      <w:r w:rsidRPr="00A45E25">
        <w:rPr>
          <w:rFonts w:ascii="Times New Roman" w:hAnsi="Times New Roman" w:cs="Times New Roman"/>
        </w:rPr>
        <w:t>R1-1809707</w:t>
      </w:r>
      <w:r w:rsidRPr="00A45E25">
        <w:rPr>
          <w:rFonts w:ascii="Times New Roman" w:hAnsi="Times New Roman" w:cs="Times New Roman"/>
        </w:rPr>
        <w:tab/>
        <w:t>Specification Update on UL Control Incorporating Proposals in RAN1#94</w:t>
      </w:r>
      <w:r w:rsidR="00A45E25">
        <w:rPr>
          <w:rFonts w:ascii="Times New Roman" w:hAnsi="Times New Roman" w:cs="Times New Roman"/>
        </w:rPr>
        <w:tab/>
      </w:r>
      <w:r w:rsidRPr="00A45E25">
        <w:rPr>
          <w:rFonts w:ascii="Times New Roman" w:hAnsi="Times New Roman" w:cs="Times New Roman"/>
        </w:rPr>
        <w:t>Sam</w:t>
      </w:r>
      <w:r w:rsidR="00A45E25">
        <w:rPr>
          <w:rFonts w:ascii="Times New Roman" w:hAnsi="Times New Roman" w:cs="Times New Roman"/>
        </w:rPr>
        <w:t>sung</w:t>
      </w:r>
      <w:bookmarkEnd w:id="9"/>
    </w:p>
    <w:bookmarkEnd w:id="7"/>
    <w:bookmarkEnd w:id="8"/>
    <w:p w14:paraId="06CA59A3" w14:textId="77777777" w:rsidR="007B6ADE" w:rsidRPr="00A45E25" w:rsidRDefault="007B6ADE" w:rsidP="007B6ADE">
      <w:pPr>
        <w:pStyle w:val="Reference"/>
        <w:rPr>
          <w:rFonts w:ascii="Times New Roman" w:eastAsia="Batang" w:hAnsi="Times New Roman" w:cs="Times New Roman"/>
          <w:sz w:val="20"/>
          <w:szCs w:val="24"/>
        </w:rPr>
      </w:pPr>
      <w:r w:rsidRPr="00A45E25">
        <w:rPr>
          <w:rFonts w:ascii="Times New Roman" w:hAnsi="Times New Roman" w:cs="Times New Roman"/>
        </w:rPr>
        <w:fldChar w:fldCharType="begin"/>
      </w:r>
      <w:r w:rsidRPr="00A45E25">
        <w:rPr>
          <w:rFonts w:ascii="Times New Roman" w:hAnsi="Times New Roman" w:cs="Times New Roman"/>
        </w:rPr>
        <w:instrText xml:space="preserve"> HYPERLINK "file:///C:\\Users\\wanshic\\Documents\\Standards\\3GPP%20Standards\\Meeting%20Documents\\TSGR1_94\\R1-1808103.zip" </w:instrText>
      </w:r>
      <w:r w:rsidRPr="00A45E25">
        <w:rPr>
          <w:rFonts w:ascii="Times New Roman" w:hAnsi="Times New Roman" w:cs="Times New Roman"/>
        </w:rPr>
        <w:fldChar w:fldCharType="separate"/>
      </w:r>
      <w:r w:rsidRPr="00A45E25">
        <w:rPr>
          <w:rStyle w:val="Hyperlink"/>
          <w:rFonts w:ascii="Times New Roman" w:hAnsi="Times New Roman" w:cs="Times New Roman"/>
          <w:lang w:eastAsia="x-none"/>
        </w:rPr>
        <w:t>R1-1808103</w:t>
      </w:r>
      <w:r w:rsidRPr="00A45E25">
        <w:rPr>
          <w:rFonts w:ascii="Times New Roman" w:hAnsi="Times New Roman" w:cs="Times New Roman"/>
        </w:rPr>
        <w:fldChar w:fldCharType="end"/>
      </w:r>
      <w:r w:rsidRPr="00A45E25">
        <w:rPr>
          <w:rFonts w:ascii="Times New Roman" w:hAnsi="Times New Roman" w:cs="Times New Roman"/>
        </w:rPr>
        <w:tab/>
        <w:t>Remaining issues for physical uplink control channel</w:t>
      </w:r>
      <w:r w:rsidRPr="00A45E25">
        <w:rPr>
          <w:rFonts w:ascii="Times New Roman" w:hAnsi="Times New Roman" w:cs="Times New Roman"/>
        </w:rPr>
        <w:tab/>
        <w:t xml:space="preserve">Huawei, </w:t>
      </w:r>
      <w:proofErr w:type="spellStart"/>
      <w:r w:rsidRPr="00A45E25">
        <w:rPr>
          <w:rFonts w:ascii="Times New Roman" w:hAnsi="Times New Roman" w:cs="Times New Roman"/>
        </w:rPr>
        <w:t>HiSilicon</w:t>
      </w:r>
      <w:proofErr w:type="spellEnd"/>
    </w:p>
    <w:p w14:paraId="1BDD825B" w14:textId="77777777" w:rsidR="007B6ADE" w:rsidRPr="00A45E25" w:rsidRDefault="003765E3" w:rsidP="007B6ADE">
      <w:pPr>
        <w:pStyle w:val="Reference"/>
        <w:rPr>
          <w:rFonts w:ascii="Times New Roman" w:hAnsi="Times New Roman" w:cs="Times New Roman"/>
        </w:rPr>
      </w:pPr>
      <w:hyperlink r:id="rId14" w:history="1">
        <w:r w:rsidR="007B6ADE" w:rsidRPr="00A45E25">
          <w:rPr>
            <w:rStyle w:val="Hyperlink"/>
            <w:rFonts w:ascii="Times New Roman" w:hAnsi="Times New Roman" w:cs="Times New Roman"/>
            <w:lang w:eastAsia="x-none"/>
          </w:rPr>
          <w:t>R1-1808207</w:t>
        </w:r>
      </w:hyperlink>
      <w:r w:rsidR="007B6ADE" w:rsidRPr="00A45E25">
        <w:rPr>
          <w:rFonts w:ascii="Times New Roman" w:hAnsi="Times New Roman" w:cs="Times New Roman"/>
        </w:rPr>
        <w:tab/>
        <w:t>Remaining issues on NR PUCCH</w:t>
      </w:r>
      <w:r w:rsidR="007B6ADE" w:rsidRPr="00A45E25">
        <w:rPr>
          <w:rFonts w:ascii="Times New Roman" w:hAnsi="Times New Roman" w:cs="Times New Roman"/>
        </w:rPr>
        <w:tab/>
        <w:t>ZTE</w:t>
      </w:r>
    </w:p>
    <w:p w14:paraId="1BDEA31E" w14:textId="77777777" w:rsidR="007B6ADE" w:rsidRPr="00A45E25" w:rsidRDefault="003765E3" w:rsidP="007B6ADE">
      <w:pPr>
        <w:pStyle w:val="Reference"/>
        <w:rPr>
          <w:rFonts w:ascii="Times New Roman" w:hAnsi="Times New Roman" w:cs="Times New Roman"/>
        </w:rPr>
      </w:pPr>
      <w:hyperlink r:id="rId15" w:history="1">
        <w:r w:rsidR="007B6ADE" w:rsidRPr="00A45E25">
          <w:rPr>
            <w:rStyle w:val="Hyperlink"/>
            <w:rFonts w:ascii="Times New Roman" w:hAnsi="Times New Roman" w:cs="Times New Roman"/>
            <w:lang w:eastAsia="x-none"/>
          </w:rPr>
          <w:t>R1-1808225</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vivo</w:t>
      </w:r>
    </w:p>
    <w:p w14:paraId="4724895E" w14:textId="77777777" w:rsidR="007B6ADE" w:rsidRPr="00A45E25" w:rsidRDefault="003765E3" w:rsidP="007B6ADE">
      <w:pPr>
        <w:pStyle w:val="Reference"/>
        <w:rPr>
          <w:rFonts w:ascii="Times New Roman" w:hAnsi="Times New Roman" w:cs="Times New Roman"/>
        </w:rPr>
      </w:pPr>
      <w:hyperlink r:id="rId16" w:history="1">
        <w:r w:rsidR="007B6ADE" w:rsidRPr="00A45E25">
          <w:rPr>
            <w:rStyle w:val="Hyperlink"/>
            <w:rFonts w:ascii="Times New Roman" w:hAnsi="Times New Roman" w:cs="Times New Roman"/>
            <w:lang w:eastAsia="x-none"/>
          </w:rPr>
          <w:t>R1-1808260</w:t>
        </w:r>
      </w:hyperlink>
      <w:r w:rsidR="007B6ADE" w:rsidRPr="00A45E25">
        <w:rPr>
          <w:rFonts w:ascii="Times New Roman" w:hAnsi="Times New Roman" w:cs="Times New Roman"/>
        </w:rPr>
        <w:tab/>
        <w:t>Remaining issues of PUCCH</w:t>
      </w:r>
      <w:r w:rsidR="007B6ADE" w:rsidRPr="00A45E25">
        <w:rPr>
          <w:rFonts w:ascii="Times New Roman" w:hAnsi="Times New Roman" w:cs="Times New Roman"/>
        </w:rPr>
        <w:tab/>
        <w:t>MediaTek Inc.</w:t>
      </w:r>
    </w:p>
    <w:p w14:paraId="5FB6C253" w14:textId="77777777" w:rsidR="007B6ADE" w:rsidRPr="00A45E25" w:rsidRDefault="003765E3" w:rsidP="007B6ADE">
      <w:pPr>
        <w:pStyle w:val="Reference"/>
        <w:rPr>
          <w:rFonts w:ascii="Times New Roman" w:hAnsi="Times New Roman" w:cs="Times New Roman"/>
        </w:rPr>
      </w:pPr>
      <w:hyperlink r:id="rId17" w:history="1">
        <w:r w:rsidR="007B6ADE" w:rsidRPr="00A45E25">
          <w:rPr>
            <w:rStyle w:val="Hyperlink"/>
            <w:rFonts w:ascii="Times New Roman" w:hAnsi="Times New Roman" w:cs="Times New Roman"/>
            <w:lang w:eastAsia="x-none"/>
          </w:rPr>
          <w:t>R1-1808313</w:t>
        </w:r>
      </w:hyperlink>
      <w:r w:rsidR="007B6ADE" w:rsidRPr="00A45E25">
        <w:rPr>
          <w:rFonts w:ascii="Times New Roman" w:hAnsi="Times New Roman" w:cs="Times New Roman"/>
        </w:rPr>
        <w:tab/>
        <w:t>Corrections on Subclause 9.2 UCI reporting in PUCCH in TS 38.213</w:t>
      </w:r>
      <w:r w:rsidR="007B6ADE" w:rsidRPr="00A45E25">
        <w:rPr>
          <w:rFonts w:ascii="Times New Roman" w:hAnsi="Times New Roman" w:cs="Times New Roman"/>
        </w:rPr>
        <w:tab/>
        <w:t>Fujitsu</w:t>
      </w:r>
    </w:p>
    <w:p w14:paraId="0149C891" w14:textId="77777777" w:rsidR="007B6ADE" w:rsidRPr="00A45E25" w:rsidRDefault="003765E3" w:rsidP="007B6ADE">
      <w:pPr>
        <w:pStyle w:val="Reference"/>
        <w:rPr>
          <w:rFonts w:ascii="Times New Roman" w:hAnsi="Times New Roman" w:cs="Times New Roman"/>
        </w:rPr>
      </w:pPr>
      <w:hyperlink r:id="rId18" w:history="1">
        <w:r w:rsidR="007B6ADE" w:rsidRPr="00A45E25">
          <w:rPr>
            <w:rStyle w:val="Hyperlink"/>
            <w:rFonts w:ascii="Times New Roman" w:hAnsi="Times New Roman" w:cs="Times New Roman"/>
            <w:lang w:eastAsia="x-none"/>
          </w:rPr>
          <w:t>R1-1808363</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NEC</w:t>
      </w:r>
    </w:p>
    <w:p w14:paraId="06A0110F" w14:textId="77777777" w:rsidR="007B6ADE" w:rsidRPr="00A45E25" w:rsidRDefault="003765E3" w:rsidP="007B6ADE">
      <w:pPr>
        <w:pStyle w:val="Reference"/>
        <w:rPr>
          <w:rFonts w:ascii="Times New Roman" w:hAnsi="Times New Roman" w:cs="Times New Roman"/>
        </w:rPr>
      </w:pPr>
      <w:hyperlink r:id="rId19" w:history="1">
        <w:r w:rsidR="007B6ADE" w:rsidRPr="00A45E25">
          <w:rPr>
            <w:rStyle w:val="Hyperlink"/>
            <w:rFonts w:ascii="Times New Roman" w:hAnsi="Times New Roman" w:cs="Times New Roman"/>
            <w:lang w:eastAsia="x-none"/>
          </w:rPr>
          <w:t>R1-1808379</w:t>
        </w:r>
      </w:hyperlink>
      <w:r w:rsidR="007B6ADE" w:rsidRPr="00A45E25">
        <w:rPr>
          <w:rFonts w:ascii="Times New Roman" w:hAnsi="Times New Roman" w:cs="Times New Roman"/>
        </w:rPr>
        <w:tab/>
        <w:t>Corrections to UCI feedback procedures</w:t>
      </w:r>
      <w:r w:rsidR="007B6ADE" w:rsidRPr="00A45E25">
        <w:rPr>
          <w:rFonts w:ascii="Times New Roman" w:hAnsi="Times New Roman" w:cs="Times New Roman"/>
        </w:rPr>
        <w:tab/>
        <w:t>CATT</w:t>
      </w:r>
    </w:p>
    <w:p w14:paraId="45BB30A3" w14:textId="77777777" w:rsidR="007B6ADE" w:rsidRPr="00A45E25" w:rsidRDefault="003765E3" w:rsidP="007B6ADE">
      <w:pPr>
        <w:pStyle w:val="Reference"/>
        <w:rPr>
          <w:rFonts w:ascii="Times New Roman" w:hAnsi="Times New Roman" w:cs="Times New Roman"/>
        </w:rPr>
      </w:pPr>
      <w:hyperlink r:id="rId20" w:history="1">
        <w:r w:rsidR="007B6ADE" w:rsidRPr="00A45E25">
          <w:rPr>
            <w:rStyle w:val="Hyperlink"/>
            <w:rFonts w:ascii="Times New Roman" w:hAnsi="Times New Roman" w:cs="Times New Roman"/>
            <w:lang w:eastAsia="x-none"/>
          </w:rPr>
          <w:t>R1-1808491</w:t>
        </w:r>
      </w:hyperlink>
      <w:r w:rsidR="007B6ADE" w:rsidRPr="00A45E25">
        <w:rPr>
          <w:rFonts w:ascii="Times New Roman" w:hAnsi="Times New Roman" w:cs="Times New Roman"/>
        </w:rPr>
        <w:tab/>
        <w:t>Correction on PUCCH and UCI multiplexing for NR</w:t>
      </w:r>
      <w:r w:rsidR="007B6ADE" w:rsidRPr="00A45E25">
        <w:rPr>
          <w:rFonts w:ascii="Times New Roman" w:hAnsi="Times New Roman" w:cs="Times New Roman"/>
        </w:rPr>
        <w:tab/>
        <w:t>LG Electronics</w:t>
      </w:r>
    </w:p>
    <w:p w14:paraId="3945A76D" w14:textId="77777777" w:rsidR="007B6ADE" w:rsidRPr="00A45E25" w:rsidRDefault="003765E3" w:rsidP="007B6ADE">
      <w:pPr>
        <w:pStyle w:val="Reference"/>
        <w:rPr>
          <w:rFonts w:ascii="Times New Roman" w:hAnsi="Times New Roman" w:cs="Times New Roman"/>
        </w:rPr>
      </w:pPr>
      <w:hyperlink r:id="rId21" w:history="1">
        <w:r w:rsidR="007B6ADE" w:rsidRPr="00A45E25">
          <w:rPr>
            <w:rStyle w:val="Hyperlink"/>
            <w:rFonts w:ascii="Times New Roman" w:hAnsi="Times New Roman" w:cs="Times New Roman"/>
            <w:lang w:eastAsia="x-none"/>
          </w:rPr>
          <w:t>R1-1808620</w:t>
        </w:r>
      </w:hyperlink>
      <w:r w:rsidR="007B6ADE" w:rsidRPr="00A45E25">
        <w:rPr>
          <w:rFonts w:ascii="Times New Roman" w:hAnsi="Times New Roman" w:cs="Times New Roman"/>
        </w:rPr>
        <w:tab/>
        <w:t>Remaining issues on physical uplink control channel</w:t>
      </w:r>
      <w:r w:rsidR="007B6ADE" w:rsidRPr="00A45E25">
        <w:rPr>
          <w:rFonts w:ascii="Times New Roman" w:hAnsi="Times New Roman" w:cs="Times New Roman"/>
        </w:rPr>
        <w:tab/>
        <w:t>Panasonic Corporation</w:t>
      </w:r>
    </w:p>
    <w:p w14:paraId="4034E2C1" w14:textId="77777777" w:rsidR="007B6ADE" w:rsidRPr="00A45E25" w:rsidRDefault="003765E3" w:rsidP="007B6ADE">
      <w:pPr>
        <w:pStyle w:val="Reference"/>
        <w:rPr>
          <w:rFonts w:ascii="Times New Roman" w:hAnsi="Times New Roman" w:cs="Times New Roman"/>
        </w:rPr>
      </w:pPr>
      <w:hyperlink r:id="rId22" w:history="1">
        <w:r w:rsidR="007B6ADE" w:rsidRPr="00A45E25">
          <w:rPr>
            <w:rStyle w:val="Hyperlink"/>
            <w:rFonts w:ascii="Times New Roman" w:hAnsi="Times New Roman" w:cs="Times New Roman"/>
            <w:lang w:eastAsia="x-none"/>
          </w:rPr>
          <w:t>R1-1808673</w:t>
        </w:r>
      </w:hyperlink>
      <w:r w:rsidR="007B6ADE" w:rsidRPr="00A45E25">
        <w:rPr>
          <w:rFonts w:ascii="Times New Roman" w:hAnsi="Times New Roman" w:cs="Times New Roman"/>
        </w:rPr>
        <w:tab/>
        <w:t>Remaining details on NR PUCCH</w:t>
      </w:r>
      <w:r w:rsidR="007B6ADE" w:rsidRPr="00A45E25">
        <w:rPr>
          <w:rFonts w:ascii="Times New Roman" w:hAnsi="Times New Roman" w:cs="Times New Roman"/>
        </w:rPr>
        <w:tab/>
        <w:t>Intel Corporation</w:t>
      </w:r>
    </w:p>
    <w:p w14:paraId="47EBDE01" w14:textId="77777777" w:rsidR="007B6ADE" w:rsidRPr="00A45E25" w:rsidRDefault="003765E3" w:rsidP="007B6ADE">
      <w:pPr>
        <w:pStyle w:val="Reference"/>
        <w:rPr>
          <w:rFonts w:ascii="Times New Roman" w:hAnsi="Times New Roman" w:cs="Times New Roman"/>
        </w:rPr>
      </w:pPr>
      <w:hyperlink r:id="rId23" w:history="1">
        <w:r w:rsidR="007B6ADE" w:rsidRPr="00A45E25">
          <w:rPr>
            <w:rStyle w:val="Hyperlink"/>
            <w:rFonts w:ascii="Times New Roman" w:hAnsi="Times New Roman" w:cs="Times New Roman"/>
            <w:lang w:eastAsia="x-none"/>
          </w:rPr>
          <w:t>R1-1808754</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Samsung</w:t>
      </w:r>
    </w:p>
    <w:p w14:paraId="3EB0A8AD" w14:textId="77777777" w:rsidR="007B6ADE" w:rsidRPr="00A45E25" w:rsidRDefault="003765E3" w:rsidP="007B6ADE">
      <w:pPr>
        <w:pStyle w:val="Reference"/>
        <w:rPr>
          <w:rFonts w:ascii="Times New Roman" w:hAnsi="Times New Roman" w:cs="Times New Roman"/>
        </w:rPr>
      </w:pPr>
      <w:hyperlink r:id="rId24" w:history="1">
        <w:r w:rsidR="007B6ADE" w:rsidRPr="00A45E25">
          <w:rPr>
            <w:rStyle w:val="Hyperlink"/>
            <w:rFonts w:ascii="Times New Roman" w:hAnsi="Times New Roman" w:cs="Times New Roman"/>
            <w:lang w:eastAsia="x-none"/>
          </w:rPr>
          <w:t>R1-1808802</w:t>
        </w:r>
      </w:hyperlink>
      <w:r w:rsidR="007B6ADE" w:rsidRPr="00A45E25">
        <w:rPr>
          <w:rFonts w:ascii="Times New Roman" w:hAnsi="Times New Roman" w:cs="Times New Roman"/>
        </w:rPr>
        <w:tab/>
        <w:t>Remaining issues on UCI multiplexing</w:t>
      </w:r>
      <w:r w:rsidR="007B6ADE" w:rsidRPr="00A45E25">
        <w:rPr>
          <w:rFonts w:ascii="Times New Roman" w:hAnsi="Times New Roman" w:cs="Times New Roman"/>
        </w:rPr>
        <w:tab/>
      </w:r>
      <w:proofErr w:type="spellStart"/>
      <w:r w:rsidR="007B6ADE" w:rsidRPr="00A45E25">
        <w:rPr>
          <w:rFonts w:ascii="Times New Roman" w:hAnsi="Times New Roman" w:cs="Times New Roman"/>
        </w:rPr>
        <w:t>Spreadtrum</w:t>
      </w:r>
      <w:proofErr w:type="spellEnd"/>
      <w:r w:rsidR="007B6ADE" w:rsidRPr="00A45E25">
        <w:rPr>
          <w:rFonts w:ascii="Times New Roman" w:hAnsi="Times New Roman" w:cs="Times New Roman"/>
        </w:rPr>
        <w:t xml:space="preserve"> Communications</w:t>
      </w:r>
    </w:p>
    <w:p w14:paraId="1A43C64C" w14:textId="77777777" w:rsidR="007B6ADE" w:rsidRPr="00A45E25" w:rsidRDefault="003765E3" w:rsidP="007B6ADE">
      <w:pPr>
        <w:pStyle w:val="Reference"/>
        <w:rPr>
          <w:rFonts w:ascii="Times New Roman" w:hAnsi="Times New Roman" w:cs="Times New Roman"/>
        </w:rPr>
      </w:pPr>
      <w:hyperlink r:id="rId25" w:history="1">
        <w:r w:rsidR="007B6ADE" w:rsidRPr="00A45E25">
          <w:rPr>
            <w:rStyle w:val="Hyperlink"/>
            <w:rFonts w:ascii="Times New Roman" w:hAnsi="Times New Roman" w:cs="Times New Roman"/>
            <w:lang w:eastAsia="x-none"/>
          </w:rPr>
          <w:t>R1-1808812</w:t>
        </w:r>
      </w:hyperlink>
      <w:r w:rsidR="007B6ADE" w:rsidRPr="00A45E25">
        <w:rPr>
          <w:rFonts w:ascii="Times New Roman" w:hAnsi="Times New Roman" w:cs="Times New Roman"/>
        </w:rPr>
        <w:tab/>
        <w:t>Remaining issues about PUCCH</w:t>
      </w:r>
      <w:r w:rsidR="007B6ADE" w:rsidRPr="00A45E25">
        <w:rPr>
          <w:rFonts w:ascii="Times New Roman" w:hAnsi="Times New Roman" w:cs="Times New Roman"/>
        </w:rPr>
        <w:tab/>
        <w:t>ETRI</w:t>
      </w:r>
    </w:p>
    <w:p w14:paraId="351B1618" w14:textId="77777777" w:rsidR="007B6ADE" w:rsidRPr="00A45E25" w:rsidRDefault="003765E3" w:rsidP="007B6ADE">
      <w:pPr>
        <w:pStyle w:val="Reference"/>
        <w:rPr>
          <w:rFonts w:ascii="Times New Roman" w:hAnsi="Times New Roman" w:cs="Times New Roman"/>
        </w:rPr>
      </w:pPr>
      <w:hyperlink r:id="rId26" w:history="1">
        <w:r w:rsidR="007B6ADE" w:rsidRPr="00A45E25">
          <w:rPr>
            <w:rStyle w:val="Hyperlink"/>
            <w:rFonts w:ascii="Times New Roman" w:hAnsi="Times New Roman" w:cs="Times New Roman"/>
            <w:lang w:eastAsia="x-none"/>
          </w:rPr>
          <w:t>R1-1808893</w:t>
        </w:r>
      </w:hyperlink>
      <w:r w:rsidR="007B6ADE" w:rsidRPr="00A45E25">
        <w:rPr>
          <w:rFonts w:ascii="Times New Roman" w:hAnsi="Times New Roman" w:cs="Times New Roman"/>
        </w:rPr>
        <w:tab/>
        <w:t>Remaining issues for UL control</w:t>
      </w:r>
      <w:r w:rsidR="007B6ADE" w:rsidRPr="00A45E25">
        <w:rPr>
          <w:rFonts w:ascii="Times New Roman" w:hAnsi="Times New Roman" w:cs="Times New Roman"/>
        </w:rPr>
        <w:tab/>
        <w:t>Guangdong OPPO Mobile Telecom</w:t>
      </w:r>
    </w:p>
    <w:p w14:paraId="6B2B714E" w14:textId="77777777" w:rsidR="007B6ADE" w:rsidRPr="00A45E25" w:rsidRDefault="003765E3" w:rsidP="007B6ADE">
      <w:pPr>
        <w:pStyle w:val="Reference"/>
        <w:rPr>
          <w:rFonts w:ascii="Times New Roman" w:hAnsi="Times New Roman" w:cs="Times New Roman"/>
        </w:rPr>
      </w:pPr>
      <w:hyperlink r:id="rId27" w:history="1">
        <w:r w:rsidR="007B6ADE" w:rsidRPr="00A45E25">
          <w:rPr>
            <w:rStyle w:val="Hyperlink"/>
            <w:rFonts w:ascii="Times New Roman" w:hAnsi="Times New Roman" w:cs="Times New Roman"/>
            <w:lang w:eastAsia="x-none"/>
          </w:rPr>
          <w:t>R1-1808966</w:t>
        </w:r>
      </w:hyperlink>
      <w:r w:rsidR="007B6ADE" w:rsidRPr="00A45E25">
        <w:rPr>
          <w:rFonts w:ascii="Times New Roman" w:hAnsi="Times New Roman" w:cs="Times New Roman"/>
        </w:rPr>
        <w:tab/>
        <w:t>Remaining details on NR Physical UL Control Channel</w:t>
      </w:r>
      <w:r w:rsidR="007B6ADE" w:rsidRPr="00A45E25">
        <w:rPr>
          <w:rFonts w:ascii="Times New Roman" w:hAnsi="Times New Roman" w:cs="Times New Roman"/>
        </w:rPr>
        <w:tab/>
        <w:t>Nokia, Nokia Shanghai Bell</w:t>
      </w:r>
    </w:p>
    <w:p w14:paraId="7CA6AE53" w14:textId="77777777" w:rsidR="007B6ADE" w:rsidRPr="00A45E25" w:rsidRDefault="003765E3" w:rsidP="007B6ADE">
      <w:pPr>
        <w:pStyle w:val="Reference"/>
        <w:rPr>
          <w:rFonts w:ascii="Times New Roman" w:hAnsi="Times New Roman" w:cs="Times New Roman"/>
        </w:rPr>
      </w:pPr>
      <w:hyperlink r:id="rId28" w:history="1">
        <w:r w:rsidR="007B6ADE" w:rsidRPr="00A45E25">
          <w:rPr>
            <w:rStyle w:val="Hyperlink"/>
            <w:rFonts w:ascii="Times New Roman" w:hAnsi="Times New Roman" w:cs="Times New Roman"/>
            <w:lang w:eastAsia="x-none"/>
          </w:rPr>
          <w:t>R1-1809109</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Sharp</w:t>
      </w:r>
    </w:p>
    <w:p w14:paraId="217AA30F" w14:textId="77777777" w:rsidR="007B6ADE" w:rsidRPr="00A45E25" w:rsidRDefault="003765E3" w:rsidP="007B6ADE">
      <w:pPr>
        <w:pStyle w:val="Reference"/>
        <w:rPr>
          <w:rFonts w:ascii="Times New Roman" w:hAnsi="Times New Roman" w:cs="Times New Roman"/>
        </w:rPr>
      </w:pPr>
      <w:hyperlink r:id="rId29" w:history="1">
        <w:r w:rsidR="007B6ADE" w:rsidRPr="00A45E25">
          <w:rPr>
            <w:rStyle w:val="Hyperlink"/>
            <w:rFonts w:ascii="Times New Roman" w:hAnsi="Times New Roman" w:cs="Times New Roman"/>
            <w:lang w:eastAsia="x-none"/>
          </w:rPr>
          <w:t>R1-1809142</w:t>
        </w:r>
      </w:hyperlink>
      <w:r w:rsidR="007B6ADE" w:rsidRPr="00A45E25">
        <w:rPr>
          <w:rFonts w:ascii="Times New Roman" w:hAnsi="Times New Roman" w:cs="Times New Roman"/>
        </w:rPr>
        <w:tab/>
        <w:t>Maintenance for physical uplink control channel</w:t>
      </w:r>
      <w:r w:rsidR="007B6ADE" w:rsidRPr="00A45E25">
        <w:rPr>
          <w:rFonts w:ascii="Times New Roman" w:hAnsi="Times New Roman" w:cs="Times New Roman"/>
        </w:rPr>
        <w:tab/>
        <w:t>NTT DOCOMO, INC.</w:t>
      </w:r>
    </w:p>
    <w:p w14:paraId="78CE487E" w14:textId="77777777" w:rsidR="007B6ADE" w:rsidRPr="00A45E25" w:rsidRDefault="003765E3" w:rsidP="007B6ADE">
      <w:pPr>
        <w:pStyle w:val="Reference"/>
        <w:rPr>
          <w:rFonts w:ascii="Times New Roman" w:hAnsi="Times New Roman" w:cs="Times New Roman"/>
        </w:rPr>
      </w:pPr>
      <w:hyperlink r:id="rId30" w:history="1">
        <w:r w:rsidR="007B6ADE" w:rsidRPr="00A45E25">
          <w:rPr>
            <w:rStyle w:val="Hyperlink"/>
            <w:rFonts w:ascii="Times New Roman" w:hAnsi="Times New Roman" w:cs="Times New Roman"/>
            <w:lang w:eastAsia="x-none"/>
          </w:rPr>
          <w:t>R1-1809321</w:t>
        </w:r>
      </w:hyperlink>
      <w:r w:rsidR="007B6ADE" w:rsidRPr="00A45E25">
        <w:rPr>
          <w:rFonts w:ascii="Times New Roman" w:hAnsi="Times New Roman" w:cs="Times New Roman"/>
        </w:rPr>
        <w:tab/>
        <w:t>Remaining issues on PUCCH</w:t>
      </w:r>
      <w:r w:rsidR="007B6ADE" w:rsidRPr="00A45E25">
        <w:rPr>
          <w:rFonts w:ascii="Times New Roman" w:hAnsi="Times New Roman" w:cs="Times New Roman"/>
        </w:rPr>
        <w:tab/>
        <w:t>WILUS Inc.</w:t>
      </w:r>
    </w:p>
    <w:p w14:paraId="1CC00602" w14:textId="77777777" w:rsidR="007B6ADE" w:rsidRPr="00A45E25" w:rsidRDefault="003765E3" w:rsidP="007B6ADE">
      <w:pPr>
        <w:pStyle w:val="Reference"/>
        <w:rPr>
          <w:rFonts w:ascii="Times New Roman" w:hAnsi="Times New Roman" w:cs="Times New Roman"/>
        </w:rPr>
      </w:pPr>
      <w:hyperlink r:id="rId31" w:history="1">
        <w:r w:rsidR="007B6ADE" w:rsidRPr="00A45E25">
          <w:rPr>
            <w:rStyle w:val="Hyperlink"/>
            <w:rFonts w:ascii="Times New Roman" w:hAnsi="Times New Roman" w:cs="Times New Roman"/>
            <w:lang w:eastAsia="x-none"/>
          </w:rPr>
          <w:t>R1-1809406</w:t>
        </w:r>
      </w:hyperlink>
      <w:r w:rsidR="007B6ADE" w:rsidRPr="00A45E25">
        <w:rPr>
          <w:rFonts w:ascii="Times New Roman" w:hAnsi="Times New Roman" w:cs="Times New Roman"/>
        </w:rPr>
        <w:tab/>
        <w:t>Maintenance issues of physical uplink control channel</w:t>
      </w:r>
      <w:r w:rsidR="007B6ADE" w:rsidRPr="00A45E25">
        <w:rPr>
          <w:rFonts w:ascii="Times New Roman" w:hAnsi="Times New Roman" w:cs="Times New Roman"/>
        </w:rPr>
        <w:tab/>
        <w:t>Ericsson</w:t>
      </w:r>
    </w:p>
    <w:p w14:paraId="0DB33480" w14:textId="77777777" w:rsidR="007B6ADE" w:rsidRPr="00A45E25" w:rsidRDefault="003765E3" w:rsidP="007B6ADE">
      <w:pPr>
        <w:pStyle w:val="Reference"/>
        <w:rPr>
          <w:rFonts w:ascii="Times New Roman" w:hAnsi="Times New Roman" w:cs="Times New Roman"/>
        </w:rPr>
      </w:pPr>
      <w:hyperlink r:id="rId32" w:history="1">
        <w:r w:rsidR="007B6ADE" w:rsidRPr="00A45E25">
          <w:rPr>
            <w:rStyle w:val="Hyperlink"/>
            <w:rFonts w:ascii="Times New Roman" w:hAnsi="Times New Roman" w:cs="Times New Roman"/>
            <w:lang w:eastAsia="x-none"/>
          </w:rPr>
          <w:t>R1-1809427</w:t>
        </w:r>
      </w:hyperlink>
      <w:r w:rsidR="007B6ADE" w:rsidRPr="00A45E25">
        <w:rPr>
          <w:rFonts w:ascii="Times New Roman" w:hAnsi="Times New Roman" w:cs="Times New Roman"/>
        </w:rPr>
        <w:tab/>
        <w:t>CRs for PUCCH</w:t>
      </w:r>
      <w:r w:rsidR="007B6ADE" w:rsidRPr="00A45E25">
        <w:rPr>
          <w:rFonts w:ascii="Times New Roman" w:hAnsi="Times New Roman" w:cs="Times New Roman"/>
        </w:rPr>
        <w:tab/>
        <w:t>Qualcomm Incorporated</w:t>
      </w:r>
    </w:p>
    <w:p w14:paraId="16FC93E1" w14:textId="57A03097" w:rsidR="00176246" w:rsidRPr="007B6ADE" w:rsidRDefault="00176246" w:rsidP="007B6ADE">
      <w:pPr>
        <w:pStyle w:val="References"/>
        <w:numPr>
          <w:ilvl w:val="0"/>
          <w:numId w:val="0"/>
        </w:numPr>
        <w:ind w:left="360" w:hanging="360"/>
      </w:pPr>
    </w:p>
    <w:sectPr w:rsidR="00176246" w:rsidRPr="007B6A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A1A1C" w14:textId="77777777" w:rsidR="003765E3" w:rsidRDefault="003765E3">
      <w:r>
        <w:separator/>
      </w:r>
    </w:p>
  </w:endnote>
  <w:endnote w:type="continuationSeparator" w:id="0">
    <w:p w14:paraId="2247D803" w14:textId="77777777" w:rsidR="003765E3" w:rsidRDefault="003765E3">
      <w:r>
        <w:continuationSeparator/>
      </w:r>
    </w:p>
  </w:endnote>
  <w:endnote w:type="continuationNotice" w:id="1">
    <w:p w14:paraId="01CC7710" w14:textId="77777777" w:rsidR="003765E3" w:rsidRDefault="00376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2387" w14:textId="77777777" w:rsidR="003765E3" w:rsidRDefault="003765E3">
      <w:r>
        <w:separator/>
      </w:r>
    </w:p>
  </w:footnote>
  <w:footnote w:type="continuationSeparator" w:id="0">
    <w:p w14:paraId="218A4B6E" w14:textId="77777777" w:rsidR="003765E3" w:rsidRDefault="003765E3">
      <w:r>
        <w:continuationSeparator/>
      </w:r>
    </w:p>
  </w:footnote>
  <w:footnote w:type="continuationNotice" w:id="1">
    <w:p w14:paraId="2FC4D7EB" w14:textId="77777777" w:rsidR="003765E3" w:rsidRDefault="003765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860C0"/>
    <w:multiLevelType w:val="hybridMultilevel"/>
    <w:tmpl w:val="08307972"/>
    <w:lvl w:ilvl="0" w:tplc="548E64A2">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21C86362"/>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E664868"/>
    <w:multiLevelType w:val="hybridMultilevel"/>
    <w:tmpl w:val="1346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0534BC"/>
    <w:multiLevelType w:val="hybridMultilevel"/>
    <w:tmpl w:val="C1625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0" w15:restartNumberingAfterBreak="0">
    <w:nsid w:val="57CF65A5"/>
    <w:multiLevelType w:val="hybridMultilevel"/>
    <w:tmpl w:val="D084D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65811"/>
    <w:multiLevelType w:val="hybridMultilevel"/>
    <w:tmpl w:val="EDBE4E9E"/>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041D0001">
      <w:start w:val="1"/>
      <w:numFmt w:val="bullet"/>
      <w:lvlText w:val=""/>
      <w:lvlJc w:val="left"/>
      <w:pPr>
        <w:ind w:left="3965" w:hanging="420"/>
      </w:pPr>
      <w:rPr>
        <w:rFonts w:ascii="Symbol" w:hAnsi="Symbol" w:hint="default"/>
        <w:lang w:val="en-GB"/>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EBB262C"/>
    <w:multiLevelType w:val="hybridMultilevel"/>
    <w:tmpl w:val="48F8DA1E"/>
    <w:lvl w:ilvl="0" w:tplc="62B2C336">
      <w:start w:val="1"/>
      <w:numFmt w:val="bullet"/>
      <w:lvlText w:val="•"/>
      <w:lvlJc w:val="left"/>
      <w:pPr>
        <w:tabs>
          <w:tab w:val="num" w:pos="360"/>
        </w:tabs>
        <w:ind w:left="360" w:hanging="360"/>
      </w:pPr>
      <w:rPr>
        <w:rFonts w:ascii="Arial" w:hAnsi="Arial" w:hint="default"/>
      </w:rPr>
    </w:lvl>
    <w:lvl w:ilvl="1" w:tplc="8BDC1F8C">
      <w:start w:val="1"/>
      <w:numFmt w:val="bullet"/>
      <w:lvlText w:val="•"/>
      <w:lvlJc w:val="left"/>
      <w:pPr>
        <w:tabs>
          <w:tab w:val="num" w:pos="1080"/>
        </w:tabs>
        <w:ind w:left="1080" w:hanging="360"/>
      </w:pPr>
      <w:rPr>
        <w:rFonts w:ascii="Arial" w:hAnsi="Arial" w:hint="default"/>
      </w:rPr>
    </w:lvl>
    <w:lvl w:ilvl="2" w:tplc="9FCAB270">
      <w:start w:val="37"/>
      <w:numFmt w:val="bullet"/>
      <w:lvlText w:val="•"/>
      <w:lvlJc w:val="left"/>
      <w:pPr>
        <w:tabs>
          <w:tab w:val="num" w:pos="1800"/>
        </w:tabs>
        <w:ind w:left="1800" w:hanging="360"/>
      </w:pPr>
      <w:rPr>
        <w:rFonts w:ascii="Arial" w:hAnsi="Arial" w:hint="default"/>
      </w:rPr>
    </w:lvl>
    <w:lvl w:ilvl="3" w:tplc="F90024C4">
      <w:start w:val="1"/>
      <w:numFmt w:val="bullet"/>
      <w:lvlText w:val="•"/>
      <w:lvlJc w:val="left"/>
      <w:pPr>
        <w:tabs>
          <w:tab w:val="num" w:pos="2520"/>
        </w:tabs>
        <w:ind w:left="2520" w:hanging="360"/>
      </w:pPr>
      <w:rPr>
        <w:rFonts w:ascii="Arial" w:hAnsi="Arial" w:hint="default"/>
      </w:rPr>
    </w:lvl>
    <w:lvl w:ilvl="4" w:tplc="DF8A44AC">
      <w:start w:val="37"/>
      <w:numFmt w:val="bullet"/>
      <w:lvlText w:val="•"/>
      <w:lvlJc w:val="left"/>
      <w:pPr>
        <w:tabs>
          <w:tab w:val="num" w:pos="3240"/>
        </w:tabs>
        <w:ind w:left="3240" w:hanging="360"/>
      </w:pPr>
      <w:rPr>
        <w:rFonts w:ascii="Arial" w:hAnsi="Arial" w:hint="default"/>
      </w:rPr>
    </w:lvl>
    <w:lvl w:ilvl="5" w:tplc="F5BCB248" w:tentative="1">
      <w:start w:val="1"/>
      <w:numFmt w:val="bullet"/>
      <w:lvlText w:val="•"/>
      <w:lvlJc w:val="left"/>
      <w:pPr>
        <w:tabs>
          <w:tab w:val="num" w:pos="3960"/>
        </w:tabs>
        <w:ind w:left="3960" w:hanging="360"/>
      </w:pPr>
      <w:rPr>
        <w:rFonts w:ascii="Arial" w:hAnsi="Arial" w:hint="default"/>
      </w:rPr>
    </w:lvl>
    <w:lvl w:ilvl="6" w:tplc="FB184E02" w:tentative="1">
      <w:start w:val="1"/>
      <w:numFmt w:val="bullet"/>
      <w:lvlText w:val="•"/>
      <w:lvlJc w:val="left"/>
      <w:pPr>
        <w:tabs>
          <w:tab w:val="num" w:pos="4680"/>
        </w:tabs>
        <w:ind w:left="4680" w:hanging="360"/>
      </w:pPr>
      <w:rPr>
        <w:rFonts w:ascii="Arial" w:hAnsi="Arial" w:hint="default"/>
      </w:rPr>
    </w:lvl>
    <w:lvl w:ilvl="7" w:tplc="FA3A225C" w:tentative="1">
      <w:start w:val="1"/>
      <w:numFmt w:val="bullet"/>
      <w:lvlText w:val="•"/>
      <w:lvlJc w:val="left"/>
      <w:pPr>
        <w:tabs>
          <w:tab w:val="num" w:pos="5400"/>
        </w:tabs>
        <w:ind w:left="5400" w:hanging="360"/>
      </w:pPr>
      <w:rPr>
        <w:rFonts w:ascii="Arial" w:hAnsi="Arial" w:hint="default"/>
      </w:rPr>
    </w:lvl>
    <w:lvl w:ilvl="8" w:tplc="88D27FC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9"/>
  </w:num>
  <w:num w:numId="4">
    <w:abstractNumId w:val="10"/>
  </w:num>
  <w:num w:numId="5">
    <w:abstractNumId w:val="6"/>
  </w:num>
  <w:num w:numId="6">
    <w:abstractNumId w:val="13"/>
  </w:num>
  <w:num w:numId="7">
    <w:abstractNumId w:val="21"/>
  </w:num>
  <w:num w:numId="8">
    <w:abstractNumId w:val="7"/>
  </w:num>
  <w:num w:numId="9">
    <w:abstractNumId w:val="19"/>
  </w:num>
  <w:num w:numId="10">
    <w:abstractNumId w:val="22"/>
  </w:num>
  <w:num w:numId="11">
    <w:abstractNumId w:val="2"/>
  </w:num>
  <w:num w:numId="12">
    <w:abstractNumId w:val="1"/>
  </w:num>
  <w:num w:numId="13">
    <w:abstractNumId w:val="24"/>
  </w:num>
  <w:num w:numId="14">
    <w:abstractNumId w:val="16"/>
  </w:num>
  <w:num w:numId="15">
    <w:abstractNumId w:val="27"/>
  </w:num>
  <w:num w:numId="16">
    <w:abstractNumId w:val="17"/>
  </w:num>
  <w:num w:numId="17">
    <w:abstractNumId w:val="14"/>
  </w:num>
  <w:num w:numId="18">
    <w:abstractNumId w:val="25"/>
  </w:num>
  <w:num w:numId="19">
    <w:abstractNumId w:val="12"/>
  </w:num>
  <w:num w:numId="20">
    <w:abstractNumId w:val="15"/>
  </w:num>
  <w:num w:numId="21">
    <w:abstractNumId w:val="4"/>
  </w:num>
  <w:num w:numId="22">
    <w:abstractNumId w:val="8"/>
  </w:num>
  <w:num w:numId="23">
    <w:abstractNumId w:val="23"/>
  </w:num>
  <w:num w:numId="24">
    <w:abstractNumId w:val="3"/>
  </w:num>
  <w:num w:numId="25">
    <w:abstractNumId w:val="11"/>
  </w:num>
  <w:num w:numId="26">
    <w:abstractNumId w:val="5"/>
  </w:num>
  <w:num w:numId="27">
    <w:abstractNumId w:val="26"/>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328"/>
    <w:rsid w:val="000F3550"/>
    <w:rsid w:val="000F3BE9"/>
    <w:rsid w:val="000F3EED"/>
    <w:rsid w:val="000F3F6C"/>
    <w:rsid w:val="000F4CE5"/>
    <w:rsid w:val="000F6DF3"/>
    <w:rsid w:val="000F7070"/>
    <w:rsid w:val="000F7E7D"/>
    <w:rsid w:val="001005FF"/>
    <w:rsid w:val="00101415"/>
    <w:rsid w:val="00102573"/>
    <w:rsid w:val="0010284A"/>
    <w:rsid w:val="00103B10"/>
    <w:rsid w:val="00103EEB"/>
    <w:rsid w:val="00105303"/>
    <w:rsid w:val="001062FB"/>
    <w:rsid w:val="001063E6"/>
    <w:rsid w:val="001065EC"/>
    <w:rsid w:val="00106712"/>
    <w:rsid w:val="001079A6"/>
    <w:rsid w:val="00107CAF"/>
    <w:rsid w:val="00107CFD"/>
    <w:rsid w:val="00111DC7"/>
    <w:rsid w:val="00112AED"/>
    <w:rsid w:val="00113BC3"/>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584B"/>
    <w:rsid w:val="00126B4A"/>
    <w:rsid w:val="00131D77"/>
    <w:rsid w:val="00132DCE"/>
    <w:rsid w:val="00132FD0"/>
    <w:rsid w:val="001344C0"/>
    <w:rsid w:val="001346FA"/>
    <w:rsid w:val="00134CDB"/>
    <w:rsid w:val="00135252"/>
    <w:rsid w:val="00135A93"/>
    <w:rsid w:val="00135A9E"/>
    <w:rsid w:val="00135C32"/>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13C4"/>
    <w:rsid w:val="00162069"/>
    <w:rsid w:val="00162C03"/>
    <w:rsid w:val="0016360E"/>
    <w:rsid w:val="00163E45"/>
    <w:rsid w:val="00163F75"/>
    <w:rsid w:val="00164D4A"/>
    <w:rsid w:val="001657AA"/>
    <w:rsid w:val="001659C1"/>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0D6"/>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20F"/>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443A"/>
    <w:rsid w:val="001C6661"/>
    <w:rsid w:val="001C7626"/>
    <w:rsid w:val="001D4A71"/>
    <w:rsid w:val="001D51BA"/>
    <w:rsid w:val="001D52D7"/>
    <w:rsid w:val="001D5CE2"/>
    <w:rsid w:val="001D6342"/>
    <w:rsid w:val="001D63A5"/>
    <w:rsid w:val="001D63DC"/>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084A"/>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3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95D"/>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66B4D"/>
    <w:rsid w:val="00370E47"/>
    <w:rsid w:val="00371ED7"/>
    <w:rsid w:val="00371FCF"/>
    <w:rsid w:val="00373984"/>
    <w:rsid w:val="00373CB6"/>
    <w:rsid w:val="003742AC"/>
    <w:rsid w:val="00374487"/>
    <w:rsid w:val="0037574C"/>
    <w:rsid w:val="003765E3"/>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27"/>
    <w:rsid w:val="003F5CA2"/>
    <w:rsid w:val="003F63AC"/>
    <w:rsid w:val="003F695F"/>
    <w:rsid w:val="003F6BBE"/>
    <w:rsid w:val="004000E8"/>
    <w:rsid w:val="004026C6"/>
    <w:rsid w:val="00402E2B"/>
    <w:rsid w:val="00403886"/>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2434"/>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37B4D"/>
    <w:rsid w:val="00441A92"/>
    <w:rsid w:val="00441AE4"/>
    <w:rsid w:val="004425F9"/>
    <w:rsid w:val="00443A8B"/>
    <w:rsid w:val="00444F56"/>
    <w:rsid w:val="0044543A"/>
    <w:rsid w:val="00446415"/>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2BAA"/>
    <w:rsid w:val="0046384C"/>
    <w:rsid w:val="004668B3"/>
    <w:rsid w:val="004669E2"/>
    <w:rsid w:val="00466DAA"/>
    <w:rsid w:val="0046748C"/>
    <w:rsid w:val="00470BE4"/>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90"/>
    <w:rsid w:val="00494BBA"/>
    <w:rsid w:val="0049619C"/>
    <w:rsid w:val="004964F1"/>
    <w:rsid w:val="00496BE4"/>
    <w:rsid w:val="004971EA"/>
    <w:rsid w:val="004A0007"/>
    <w:rsid w:val="004A0532"/>
    <w:rsid w:val="004A061F"/>
    <w:rsid w:val="004A163A"/>
    <w:rsid w:val="004A16BC"/>
    <w:rsid w:val="004A2B94"/>
    <w:rsid w:val="004A4C20"/>
    <w:rsid w:val="004A5497"/>
    <w:rsid w:val="004B2617"/>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22E"/>
    <w:rsid w:val="004E37A7"/>
    <w:rsid w:val="004E3CDF"/>
    <w:rsid w:val="004E462E"/>
    <w:rsid w:val="004E56DC"/>
    <w:rsid w:val="004E5829"/>
    <w:rsid w:val="004E5D5E"/>
    <w:rsid w:val="004E6B56"/>
    <w:rsid w:val="004E7135"/>
    <w:rsid w:val="004E76F4"/>
    <w:rsid w:val="004F0B4E"/>
    <w:rsid w:val="004F0B6C"/>
    <w:rsid w:val="004F2078"/>
    <w:rsid w:val="004F29AE"/>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4DD4"/>
    <w:rsid w:val="00575332"/>
    <w:rsid w:val="00580E16"/>
    <w:rsid w:val="00582672"/>
    <w:rsid w:val="00582809"/>
    <w:rsid w:val="00582B6E"/>
    <w:rsid w:val="005832F6"/>
    <w:rsid w:val="00584BE4"/>
    <w:rsid w:val="0058798C"/>
    <w:rsid w:val="005900FA"/>
    <w:rsid w:val="005935A4"/>
    <w:rsid w:val="005948C2"/>
    <w:rsid w:val="00595DCA"/>
    <w:rsid w:val="00595EC8"/>
    <w:rsid w:val="0059779B"/>
    <w:rsid w:val="005A0A5B"/>
    <w:rsid w:val="005A209A"/>
    <w:rsid w:val="005A29B6"/>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618C"/>
    <w:rsid w:val="005F627D"/>
    <w:rsid w:val="005F6EA6"/>
    <w:rsid w:val="005F70BD"/>
    <w:rsid w:val="005F70DE"/>
    <w:rsid w:val="0060252B"/>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0AB"/>
    <w:rsid w:val="006A46FB"/>
    <w:rsid w:val="006A52AF"/>
    <w:rsid w:val="006A5717"/>
    <w:rsid w:val="006A5A55"/>
    <w:rsid w:val="006A5E28"/>
    <w:rsid w:val="006A6104"/>
    <w:rsid w:val="006A697B"/>
    <w:rsid w:val="006A6D0A"/>
    <w:rsid w:val="006A7AFF"/>
    <w:rsid w:val="006B11C7"/>
    <w:rsid w:val="006B16DA"/>
    <w:rsid w:val="006B1816"/>
    <w:rsid w:val="006B18D7"/>
    <w:rsid w:val="006B198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410"/>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57F9"/>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4B2"/>
    <w:rsid w:val="0076267E"/>
    <w:rsid w:val="00763252"/>
    <w:rsid w:val="00765281"/>
    <w:rsid w:val="00765502"/>
    <w:rsid w:val="00765E27"/>
    <w:rsid w:val="007668BD"/>
    <w:rsid w:val="00766BAD"/>
    <w:rsid w:val="007679E2"/>
    <w:rsid w:val="00770149"/>
    <w:rsid w:val="007701F8"/>
    <w:rsid w:val="007705B8"/>
    <w:rsid w:val="00772B31"/>
    <w:rsid w:val="007730BD"/>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4682"/>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28AD"/>
    <w:rsid w:val="00873E24"/>
    <w:rsid w:val="00874312"/>
    <w:rsid w:val="0087437C"/>
    <w:rsid w:val="00874EC5"/>
    <w:rsid w:val="00875CD7"/>
    <w:rsid w:val="008765B8"/>
    <w:rsid w:val="00876B4D"/>
    <w:rsid w:val="00877F18"/>
    <w:rsid w:val="008804AE"/>
    <w:rsid w:val="008808B4"/>
    <w:rsid w:val="00882BFB"/>
    <w:rsid w:val="00883405"/>
    <w:rsid w:val="00883ABF"/>
    <w:rsid w:val="008903FE"/>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535"/>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8FD"/>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930"/>
    <w:rsid w:val="008E5110"/>
    <w:rsid w:val="008E72C0"/>
    <w:rsid w:val="008F1EAB"/>
    <w:rsid w:val="008F23A6"/>
    <w:rsid w:val="008F33DC"/>
    <w:rsid w:val="008F3D0E"/>
    <w:rsid w:val="008F477F"/>
    <w:rsid w:val="008F4E55"/>
    <w:rsid w:val="008F6CB6"/>
    <w:rsid w:val="008F6E41"/>
    <w:rsid w:val="00901918"/>
    <w:rsid w:val="00901C19"/>
    <w:rsid w:val="00902350"/>
    <w:rsid w:val="0090336B"/>
    <w:rsid w:val="00903554"/>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635"/>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462D"/>
    <w:rsid w:val="009A4BD3"/>
    <w:rsid w:val="009A5835"/>
    <w:rsid w:val="009A5CBA"/>
    <w:rsid w:val="009A5F57"/>
    <w:rsid w:val="009A5F6E"/>
    <w:rsid w:val="009A6D0F"/>
    <w:rsid w:val="009B1F30"/>
    <w:rsid w:val="009B3AC2"/>
    <w:rsid w:val="009B428E"/>
    <w:rsid w:val="009B4DF4"/>
    <w:rsid w:val="009B4FF0"/>
    <w:rsid w:val="009B564E"/>
    <w:rsid w:val="009B7E87"/>
    <w:rsid w:val="009C090F"/>
    <w:rsid w:val="009C11C1"/>
    <w:rsid w:val="009C2D17"/>
    <w:rsid w:val="009C3EBB"/>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6E5B"/>
    <w:rsid w:val="009F77B9"/>
    <w:rsid w:val="009F7EE0"/>
    <w:rsid w:val="00A02E75"/>
    <w:rsid w:val="00A048A8"/>
    <w:rsid w:val="00A04F49"/>
    <w:rsid w:val="00A05505"/>
    <w:rsid w:val="00A069B7"/>
    <w:rsid w:val="00A06F52"/>
    <w:rsid w:val="00A06F75"/>
    <w:rsid w:val="00A10110"/>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075F"/>
    <w:rsid w:val="00A516C7"/>
    <w:rsid w:val="00A52E1D"/>
    <w:rsid w:val="00A536C2"/>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14F"/>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F0087"/>
    <w:rsid w:val="00BF0AC0"/>
    <w:rsid w:val="00BF1E72"/>
    <w:rsid w:val="00BF3279"/>
    <w:rsid w:val="00BF3788"/>
    <w:rsid w:val="00BF74C7"/>
    <w:rsid w:val="00BF7D7C"/>
    <w:rsid w:val="00C015F1"/>
    <w:rsid w:val="00C01F33"/>
    <w:rsid w:val="00C02CC6"/>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6D3D"/>
    <w:rsid w:val="00C2722B"/>
    <w:rsid w:val="00C27624"/>
    <w:rsid w:val="00C279B5"/>
    <w:rsid w:val="00C27C45"/>
    <w:rsid w:val="00C27C87"/>
    <w:rsid w:val="00C309B3"/>
    <w:rsid w:val="00C310F8"/>
    <w:rsid w:val="00C32B11"/>
    <w:rsid w:val="00C341BE"/>
    <w:rsid w:val="00C354E6"/>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38BF"/>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B28"/>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624"/>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5A7"/>
    <w:rsid w:val="00D86CA3"/>
    <w:rsid w:val="00D871CE"/>
    <w:rsid w:val="00D876DC"/>
    <w:rsid w:val="00D87ADF"/>
    <w:rsid w:val="00D9196D"/>
    <w:rsid w:val="00D92982"/>
    <w:rsid w:val="00D95003"/>
    <w:rsid w:val="00D95594"/>
    <w:rsid w:val="00D96C11"/>
    <w:rsid w:val="00D973C1"/>
    <w:rsid w:val="00DA1A64"/>
    <w:rsid w:val="00DA2672"/>
    <w:rsid w:val="00DA305E"/>
    <w:rsid w:val="00DA3FDF"/>
    <w:rsid w:val="00DA540E"/>
    <w:rsid w:val="00DA5417"/>
    <w:rsid w:val="00DA55EB"/>
    <w:rsid w:val="00DA56E8"/>
    <w:rsid w:val="00DA584A"/>
    <w:rsid w:val="00DA7816"/>
    <w:rsid w:val="00DB0A9F"/>
    <w:rsid w:val="00DB1F9C"/>
    <w:rsid w:val="00DB2E53"/>
    <w:rsid w:val="00DB377D"/>
    <w:rsid w:val="00DB39D9"/>
    <w:rsid w:val="00DB6E61"/>
    <w:rsid w:val="00DB7492"/>
    <w:rsid w:val="00DC01C0"/>
    <w:rsid w:val="00DC19F3"/>
    <w:rsid w:val="00DC2D36"/>
    <w:rsid w:val="00DC2D80"/>
    <w:rsid w:val="00DC3716"/>
    <w:rsid w:val="00DC53EF"/>
    <w:rsid w:val="00DC7B02"/>
    <w:rsid w:val="00DD000A"/>
    <w:rsid w:val="00DD01FC"/>
    <w:rsid w:val="00DD021D"/>
    <w:rsid w:val="00DD02C6"/>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1DE3"/>
    <w:rsid w:val="00DF31B7"/>
    <w:rsid w:val="00DF31DA"/>
    <w:rsid w:val="00DF37A0"/>
    <w:rsid w:val="00DF4917"/>
    <w:rsid w:val="00DF5998"/>
    <w:rsid w:val="00DF6A67"/>
    <w:rsid w:val="00DF7BA6"/>
    <w:rsid w:val="00E023A3"/>
    <w:rsid w:val="00E0398C"/>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D61"/>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089"/>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04B"/>
    <w:rsid w:val="00EF7623"/>
    <w:rsid w:val="00F01C7A"/>
    <w:rsid w:val="00F02322"/>
    <w:rsid w:val="00F02641"/>
    <w:rsid w:val="00F02DB2"/>
    <w:rsid w:val="00F02EAC"/>
    <w:rsid w:val="00F0320F"/>
    <w:rsid w:val="00F032A7"/>
    <w:rsid w:val="00F03BED"/>
    <w:rsid w:val="00F03D6C"/>
    <w:rsid w:val="00F04237"/>
    <w:rsid w:val="00F0528D"/>
    <w:rsid w:val="00F05CC6"/>
    <w:rsid w:val="00F06C67"/>
    <w:rsid w:val="00F06DFD"/>
    <w:rsid w:val="00F071D1"/>
    <w:rsid w:val="00F07533"/>
    <w:rsid w:val="00F078E5"/>
    <w:rsid w:val="00F10392"/>
    <w:rsid w:val="00F10629"/>
    <w:rsid w:val="00F10A25"/>
    <w:rsid w:val="00F115D0"/>
    <w:rsid w:val="00F1318F"/>
    <w:rsid w:val="00F141ED"/>
    <w:rsid w:val="00F15FA5"/>
    <w:rsid w:val="00F17510"/>
    <w:rsid w:val="00F201CC"/>
    <w:rsid w:val="00F209B7"/>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53F1"/>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0BE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470B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BE4"/>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27682894">
      <w:bodyDiv w:val="1"/>
      <w:marLeft w:val="0"/>
      <w:marRight w:val="0"/>
      <w:marTop w:val="0"/>
      <w:marBottom w:val="0"/>
      <w:divBdr>
        <w:top w:val="none" w:sz="0" w:space="0" w:color="auto"/>
        <w:left w:val="none" w:sz="0" w:space="0" w:color="auto"/>
        <w:bottom w:val="none" w:sz="0" w:space="0" w:color="auto"/>
        <w:right w:val="none" w:sz="0" w:space="0" w:color="auto"/>
      </w:divBdr>
      <w:divsChild>
        <w:div w:id="1875070481">
          <w:marLeft w:val="1080"/>
          <w:marRight w:val="0"/>
          <w:marTop w:val="100"/>
          <w:marBottom w:val="0"/>
          <w:divBdr>
            <w:top w:val="none" w:sz="0" w:space="0" w:color="auto"/>
            <w:left w:val="none" w:sz="0" w:space="0" w:color="auto"/>
            <w:bottom w:val="none" w:sz="0" w:space="0" w:color="auto"/>
            <w:right w:val="none" w:sz="0" w:space="0" w:color="auto"/>
          </w:divBdr>
        </w:div>
        <w:div w:id="875198228">
          <w:marLeft w:val="1800"/>
          <w:marRight w:val="0"/>
          <w:marTop w:val="100"/>
          <w:marBottom w:val="0"/>
          <w:divBdr>
            <w:top w:val="none" w:sz="0" w:space="0" w:color="auto"/>
            <w:left w:val="none" w:sz="0" w:space="0" w:color="auto"/>
            <w:bottom w:val="none" w:sz="0" w:space="0" w:color="auto"/>
            <w:right w:val="none" w:sz="0" w:space="0" w:color="auto"/>
          </w:divBdr>
        </w:div>
        <w:div w:id="2055932078">
          <w:marLeft w:val="3240"/>
          <w:marRight w:val="0"/>
          <w:marTop w:val="100"/>
          <w:marBottom w:val="0"/>
          <w:divBdr>
            <w:top w:val="none" w:sz="0" w:space="0" w:color="auto"/>
            <w:left w:val="none" w:sz="0" w:space="0" w:color="auto"/>
            <w:bottom w:val="none" w:sz="0" w:space="0" w:color="auto"/>
            <w:right w:val="none" w:sz="0" w:space="0" w:color="auto"/>
          </w:divBdr>
        </w:div>
      </w:divsChild>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01667650">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2743209">
      <w:bodyDiv w:val="1"/>
      <w:marLeft w:val="0"/>
      <w:marRight w:val="0"/>
      <w:marTop w:val="0"/>
      <w:marBottom w:val="0"/>
      <w:divBdr>
        <w:top w:val="none" w:sz="0" w:space="0" w:color="auto"/>
        <w:left w:val="none" w:sz="0" w:space="0" w:color="auto"/>
        <w:bottom w:val="none" w:sz="0" w:space="0" w:color="auto"/>
        <w:right w:val="none" w:sz="0" w:space="0" w:color="auto"/>
      </w:divBdr>
      <w:divsChild>
        <w:div w:id="636841406">
          <w:marLeft w:val="360"/>
          <w:marRight w:val="0"/>
          <w:marTop w:val="200"/>
          <w:marBottom w:val="0"/>
          <w:divBdr>
            <w:top w:val="none" w:sz="0" w:space="0" w:color="auto"/>
            <w:left w:val="none" w:sz="0" w:space="0" w:color="auto"/>
            <w:bottom w:val="none" w:sz="0" w:space="0" w:color="auto"/>
            <w:right w:val="none" w:sz="0" w:space="0" w:color="auto"/>
          </w:divBdr>
        </w:div>
        <w:div w:id="1984114121">
          <w:marLeft w:val="1080"/>
          <w:marRight w:val="0"/>
          <w:marTop w:val="100"/>
          <w:marBottom w:val="0"/>
          <w:divBdr>
            <w:top w:val="none" w:sz="0" w:space="0" w:color="auto"/>
            <w:left w:val="none" w:sz="0" w:space="0" w:color="auto"/>
            <w:bottom w:val="none" w:sz="0" w:space="0" w:color="auto"/>
            <w:right w:val="none" w:sz="0" w:space="0" w:color="auto"/>
          </w:divBdr>
        </w:div>
        <w:div w:id="1157452890">
          <w:marLeft w:val="1080"/>
          <w:marRight w:val="0"/>
          <w:marTop w:val="100"/>
          <w:marBottom w:val="0"/>
          <w:divBdr>
            <w:top w:val="none" w:sz="0" w:space="0" w:color="auto"/>
            <w:left w:val="none" w:sz="0" w:space="0" w:color="auto"/>
            <w:bottom w:val="none" w:sz="0" w:space="0" w:color="auto"/>
            <w:right w:val="none" w:sz="0" w:space="0" w:color="auto"/>
          </w:divBdr>
        </w:div>
        <w:div w:id="1239823373">
          <w:marLeft w:val="1080"/>
          <w:marRight w:val="0"/>
          <w:marTop w:val="1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19092033">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file:///C:\Users\wanshic\Documents\Standards\3GPP%20Standards\Meeting%20Documents\TSGR1_94\R1-1808363.zip" TargetMode="External"/><Relationship Id="rId26" Type="http://schemas.openxmlformats.org/officeDocument/2006/relationships/hyperlink" Target="file:///C:\Users\wanshic\Documents\Standards\3GPP%20Standards\Meeting%20Documents\TSGR1_94\R1-1808893.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R1-180862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C:\Users\wanshic\Documents\Standards\3GPP%20Standards\Meeting%20Documents\TSGR1_94\R1-1808313.zip" TargetMode="External"/><Relationship Id="rId25" Type="http://schemas.openxmlformats.org/officeDocument/2006/relationships/hyperlink" Target="file:///C:\Users\wanshic\Documents\Standards\3GPP%20Standards\Meeting%20Documents\TSGR1_94\R1-1808812.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R1-1808260.zip" TargetMode="External"/><Relationship Id="rId20" Type="http://schemas.openxmlformats.org/officeDocument/2006/relationships/hyperlink" Target="file:///C:\Users\wanshic\Documents\Standards\3GPP%20Standards\Meeting%20Documents\TSGR1_94\R1-1808491.zip" TargetMode="External"/><Relationship Id="rId29" Type="http://schemas.openxmlformats.org/officeDocument/2006/relationships/hyperlink" Target="file:///C:\Users\wanshic\Documents\Standards\3GPP%20Standards\Meeting%20Documents\TSGR1_94\R1-180914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C:\Users\wanshic\Documents\Standards\3GPP%20Standards\Meeting%20Documents\TSGR1_94\R1-1808802.zip" TargetMode="External"/><Relationship Id="rId32" Type="http://schemas.openxmlformats.org/officeDocument/2006/relationships/hyperlink" Target="file:///C:\Users\wanshic\Documents\Standards\3GPP%20Standards\Meeting%20Documents\TSGR1_94\R1-1809427.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R1-1808225.zip" TargetMode="External"/><Relationship Id="rId23" Type="http://schemas.openxmlformats.org/officeDocument/2006/relationships/hyperlink" Target="file:///C:\Users\wanshic\Documents\Standards\3GPP%20Standards\Meeting%20Documents\TSGR1_94\R1-1808754.zip" TargetMode="External"/><Relationship Id="rId28" Type="http://schemas.openxmlformats.org/officeDocument/2006/relationships/hyperlink" Target="file:///C:\Users\wanshic\Documents\Standards\3GPP%20Standards\Meeting%20Documents\TSGR1_94\R1-1809109.zip" TargetMode="External"/><Relationship Id="rId10" Type="http://schemas.openxmlformats.org/officeDocument/2006/relationships/image" Target="media/image2.wmf"/><Relationship Id="rId19" Type="http://schemas.openxmlformats.org/officeDocument/2006/relationships/hyperlink" Target="file:///C:\Users\wanshic\Documents\Standards\3GPP%20Standards\Meeting%20Documents\TSGR1_94\R1-1808379.zip" TargetMode="External"/><Relationship Id="rId31" Type="http://schemas.openxmlformats.org/officeDocument/2006/relationships/hyperlink" Target="file:///C:\Users\wanshic\Documents\Standards\3GPP%20Standards\Meeting%20Documents\TSGR1_94\R1-1809406.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Documents\Standards\3GPP%20Standards\Meeting%20Documents\TSGR1_94\R1-1808207.zip" TargetMode="External"/><Relationship Id="rId22" Type="http://schemas.openxmlformats.org/officeDocument/2006/relationships/hyperlink" Target="file:///C:\Users\wanshic\Documents\Standards\3GPP%20Standards\Meeting%20Documents\TSGR1_94\R1-1808673.zip" TargetMode="External"/><Relationship Id="rId27" Type="http://schemas.openxmlformats.org/officeDocument/2006/relationships/hyperlink" Target="file:///C:\Users\wanshic\Documents\Standards\3GPP%20Standards\Meeting%20Documents\TSGR1_94\R1-1808966.zip" TargetMode="External"/><Relationship Id="rId30" Type="http://schemas.openxmlformats.org/officeDocument/2006/relationships/hyperlink" Target="file:///C:\Users\wanshic\Documents\Standards\3GPP%20Standards\Meeting%20Documents\TSGR1_94\R1-18093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691FA-EC9A-41CB-B3B9-AFF10E20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1241</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2018-08-24T14:55:00Z</dcterms:created>
  <dcterms:modified xsi:type="dcterms:W3CDTF">2018-08-24T14:55:00Z</dcterms:modified>
</cp:coreProperties>
</file>